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lobalFund"/>
        <w:tblpPr w:leftFromText="181" w:rightFromText="181" w:vertAnchor="page" w:horzAnchor="page" w:tblpYSpec="top"/>
        <w:tblOverlap w:val="never"/>
        <w:tblW w:w="11901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11901"/>
      </w:tblGrid>
      <w:tr w:rsidR="007043C7" w:rsidRPr="00777F70" w14:paraId="396EF8FB" w14:textId="77777777" w:rsidTr="007F6C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3"/>
        </w:trPr>
        <w:tc>
          <w:tcPr>
            <w:tcW w:w="9638" w:type="dxa"/>
            <w:tcBorders>
              <w:bottom w:val="none" w:sz="0" w:space="0" w:color="auto"/>
            </w:tcBorders>
          </w:tcPr>
          <w:p w14:paraId="075094F4" w14:textId="65802A9B" w:rsidR="007043C7" w:rsidRPr="00777F70" w:rsidRDefault="007043C7" w:rsidP="00197AE7">
            <w:pPr>
              <w:pStyle w:val="NormalNoSpace"/>
              <w:jc w:val="center"/>
              <w:rPr>
                <w:caps w:val="0"/>
              </w:rPr>
            </w:pPr>
          </w:p>
        </w:tc>
      </w:tr>
    </w:tbl>
    <w:p w14:paraId="715292B1" w14:textId="08192126" w:rsidR="007043C7" w:rsidRDefault="007043C7" w:rsidP="007043C7">
      <w:pPr>
        <w:pStyle w:val="Tiny"/>
      </w:pPr>
    </w:p>
    <w:tbl>
      <w:tblPr>
        <w:tblStyle w:val="TableGrid"/>
        <w:tblpPr w:vertAnchor="page" w:horzAnchor="page" w:tblpY="5127"/>
        <w:tblOverlap w:val="never"/>
        <w:tblW w:w="11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9635"/>
        <w:gridCol w:w="1134"/>
      </w:tblGrid>
      <w:tr w:rsidR="00010133" w14:paraId="03161F92" w14:textId="77777777" w:rsidTr="006D7841">
        <w:trPr>
          <w:trHeight w:hRule="exact" w:val="2381"/>
        </w:trPr>
        <w:tc>
          <w:tcPr>
            <w:tcW w:w="1133" w:type="dxa"/>
          </w:tcPr>
          <w:p w14:paraId="07D28485" w14:textId="77777777" w:rsidR="00010133" w:rsidRDefault="00010133" w:rsidP="006D7841"/>
        </w:tc>
        <w:tc>
          <w:tcPr>
            <w:tcW w:w="9635" w:type="dxa"/>
          </w:tcPr>
          <w:p w14:paraId="32328B4E" w14:textId="1F5F7CBF" w:rsidR="00010133" w:rsidRDefault="00010133" w:rsidP="006D7841"/>
        </w:tc>
        <w:tc>
          <w:tcPr>
            <w:tcW w:w="1134" w:type="dxa"/>
          </w:tcPr>
          <w:p w14:paraId="5816F086" w14:textId="77777777" w:rsidR="00010133" w:rsidRDefault="00010133" w:rsidP="006D7841"/>
        </w:tc>
      </w:tr>
      <w:tr w:rsidR="00010133" w:rsidRPr="001952C8" w14:paraId="25B327F8" w14:textId="77777777" w:rsidTr="006D7841">
        <w:trPr>
          <w:trHeight w:hRule="exact" w:val="3402"/>
        </w:trPr>
        <w:tc>
          <w:tcPr>
            <w:tcW w:w="1133" w:type="dxa"/>
            <w:vAlign w:val="center"/>
          </w:tcPr>
          <w:p w14:paraId="02C5E42F" w14:textId="77777777" w:rsidR="00010133" w:rsidRDefault="00010133" w:rsidP="006D7841"/>
        </w:tc>
        <w:tc>
          <w:tcPr>
            <w:tcW w:w="9635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single" w:sz="6" w:space="0" w:color="003F72" w:themeColor="background2"/>
                <w:left w:val="none" w:sz="0" w:space="0" w:color="auto"/>
                <w:bottom w:val="single" w:sz="6" w:space="0" w:color="003F72" w:themeColor="background2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5"/>
            </w:tblGrid>
            <w:tr w:rsidR="00536C64" w:rsidRPr="00536C64" w14:paraId="7708CDCF" w14:textId="77777777" w:rsidTr="00CE665B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7CCF7EC5" w14:textId="2ABC7C1C" w:rsidR="00010133" w:rsidRPr="00536C64" w:rsidRDefault="006C32D0" w:rsidP="00D462C6">
                  <w:pPr>
                    <w:pStyle w:val="CoverPageTitle"/>
                    <w:framePr w:wrap="around" w:vAnchor="page" w:hAnchor="page" w:y="5127"/>
                    <w:suppressOverlap/>
                    <w:rPr>
                      <w:bCs w:val="0"/>
                      <w:color w:val="auto"/>
                      <w:sz w:val="48"/>
                      <w:szCs w:val="48"/>
                      <w:lang w:val="es-ES"/>
                    </w:rPr>
                  </w:pPr>
                  <w:r w:rsidRPr="00536C64">
                    <w:rPr>
                      <w:bCs w:val="0"/>
                      <w:color w:val="auto"/>
                      <w:sz w:val="48"/>
                      <w:lang w:val="pt-PT" w:bidi="pt-PT"/>
                    </w:rPr>
                    <w:t>Diretrizes para a Auditoria Anual das Subvenções do Fundo Global</w:t>
                  </w:r>
                </w:p>
                <w:p w14:paraId="3F3F3609" w14:textId="1D4AAEB1" w:rsidR="006C32D0" w:rsidRPr="00536C64" w:rsidRDefault="00C86D6F" w:rsidP="00D462C6">
                  <w:pPr>
                    <w:pStyle w:val="CoverPageTitle"/>
                    <w:framePr w:wrap="around" w:vAnchor="page" w:hAnchor="page" w:y="5127"/>
                    <w:suppressOverlap/>
                    <w:rPr>
                      <w:b/>
                      <w:bCs w:val="0"/>
                      <w:color w:val="auto"/>
                      <w:sz w:val="48"/>
                      <w:szCs w:val="48"/>
                      <w:lang w:val="es-ES"/>
                    </w:rPr>
                  </w:pPr>
                  <w:r w:rsidRPr="00536C64">
                    <w:rPr>
                      <w:b/>
                      <w:bCs w:val="0"/>
                      <w:color w:val="auto"/>
                      <w:sz w:val="48"/>
                      <w:lang w:val="pt-PT" w:bidi="pt-PT"/>
                    </w:rPr>
                    <w:t>Termos de Referência para a</w:t>
                  </w:r>
                  <w:bookmarkStart w:id="0" w:name="_Hlk27402954"/>
                  <w:r w:rsidR="008E3960" w:rsidRPr="00536C64">
                    <w:rPr>
                      <w:b/>
                      <w:bCs w:val="0"/>
                      <w:color w:val="auto"/>
                      <w:sz w:val="48"/>
                      <w:lang w:val="pt-PT" w:bidi="pt-PT"/>
                    </w:rPr>
                    <w:t xml:space="preserve"> </w:t>
                  </w:r>
                  <w:r w:rsidRPr="00536C64">
                    <w:rPr>
                      <w:b/>
                      <w:bCs w:val="0"/>
                      <w:color w:val="auto"/>
                      <w:sz w:val="48"/>
                      <w:lang w:val="pt-PT" w:bidi="pt-PT"/>
                    </w:rPr>
                    <w:t>Auditoria d</w:t>
                  </w:r>
                  <w:r w:rsidR="00672040" w:rsidRPr="00536C64">
                    <w:rPr>
                      <w:b/>
                      <w:bCs w:val="0"/>
                      <w:color w:val="auto"/>
                      <w:sz w:val="48"/>
                      <w:lang w:val="pt-PT" w:bidi="pt-PT"/>
                    </w:rPr>
                    <w:t>e</w:t>
                  </w:r>
                  <w:r w:rsidRPr="00536C64">
                    <w:rPr>
                      <w:b/>
                      <w:bCs w:val="0"/>
                      <w:color w:val="auto"/>
                      <w:sz w:val="48"/>
                      <w:lang w:val="pt-PT" w:bidi="pt-PT"/>
                    </w:rPr>
                    <w:t xml:space="preserve"> Demonstrações Financeiras</w:t>
                  </w:r>
                  <w:r w:rsidR="003E10A0" w:rsidRPr="00536C64">
                    <w:rPr>
                      <w:b/>
                      <w:bCs w:val="0"/>
                      <w:color w:val="auto"/>
                      <w:sz w:val="48"/>
                      <w:lang w:val="pt-PT" w:bidi="pt-PT"/>
                    </w:rPr>
                    <w:t xml:space="preserve"> </w:t>
                  </w:r>
                  <w:r w:rsidR="00DF1395" w:rsidRPr="00536C64">
                    <w:rPr>
                      <w:b/>
                      <w:bCs w:val="0"/>
                      <w:color w:val="auto"/>
                      <w:sz w:val="48"/>
                      <w:lang w:val="pt-PT" w:bidi="pt-PT"/>
                    </w:rPr>
                    <w:t xml:space="preserve">de Subvenções </w:t>
                  </w:r>
                  <w:r w:rsidR="00835BDF" w:rsidRPr="00536C64">
                    <w:rPr>
                      <w:b/>
                      <w:bCs w:val="0"/>
                      <w:color w:val="auto"/>
                      <w:sz w:val="48"/>
                      <w:lang w:val="pt-PT" w:bidi="pt-PT"/>
                    </w:rPr>
                    <w:t>para Fins Especiais</w:t>
                  </w:r>
                  <w:r w:rsidRPr="00536C64">
                    <w:rPr>
                      <w:b/>
                      <w:bCs w:val="0"/>
                      <w:color w:val="auto"/>
                      <w:sz w:val="48"/>
                      <w:lang w:val="pt-PT" w:bidi="pt-PT"/>
                    </w:rPr>
                    <w:t xml:space="preserve"> (</w:t>
                  </w:r>
                  <w:r w:rsidR="000950D5" w:rsidRPr="00536C64">
                    <w:rPr>
                      <w:rFonts w:cs="Arial"/>
                      <w:b/>
                      <w:bCs w:val="0"/>
                      <w:color w:val="auto"/>
                      <w:sz w:val="48"/>
                      <w:szCs w:val="48"/>
                      <w:shd w:val="clear" w:color="auto" w:fill="FFFFFF"/>
                      <w:lang w:val="pt-PT"/>
                    </w:rPr>
                    <w:t>DFSFE</w:t>
                  </w:r>
                  <w:r w:rsidRPr="00536C64">
                    <w:rPr>
                      <w:b/>
                      <w:bCs w:val="0"/>
                      <w:color w:val="auto"/>
                      <w:sz w:val="48"/>
                      <w:lang w:val="pt-PT" w:bidi="pt-PT"/>
                    </w:rPr>
                    <w:t>)</w:t>
                  </w:r>
                  <w:bookmarkEnd w:id="0"/>
                </w:p>
              </w:tc>
            </w:tr>
          </w:tbl>
          <w:p w14:paraId="27CC7689" w14:textId="77777777" w:rsidR="00010133" w:rsidRPr="00536C64" w:rsidRDefault="00010133" w:rsidP="006D7841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69EC34D1" w14:textId="77777777" w:rsidR="00010133" w:rsidRPr="00536C64" w:rsidRDefault="00010133" w:rsidP="006D7841">
            <w:pPr>
              <w:rPr>
                <w:lang w:val="es-ES"/>
              </w:rPr>
            </w:pPr>
          </w:p>
        </w:tc>
      </w:tr>
    </w:tbl>
    <w:p w14:paraId="65111A1A" w14:textId="3B0E692A" w:rsidR="009A28E5" w:rsidRPr="00074E8D" w:rsidRDefault="009A28E5" w:rsidP="009A28E5">
      <w:pPr>
        <w:rPr>
          <w:lang w:val="es-ES"/>
        </w:rPr>
      </w:pPr>
    </w:p>
    <w:p w14:paraId="5C233C72" w14:textId="1DBB992E" w:rsidR="005659E0" w:rsidRPr="00074E8D" w:rsidRDefault="00C86D6F" w:rsidP="0075707F">
      <w:pPr>
        <w:pStyle w:val="CoverPageDate"/>
        <w:rPr>
          <w:lang w:val="es-ES"/>
        </w:rPr>
      </w:pPr>
      <w:r>
        <w:rPr>
          <w:lang w:val="pt-PT" w:bidi="pt-PT"/>
        </w:rPr>
        <w:t xml:space="preserve">Novembro de 2019          </w:t>
      </w:r>
      <w:sdt>
        <w:sdtPr>
          <w:alias w:val="Form.ReportLocation"/>
          <w:tag w:val="{&quot;templafy&quot;:{&quot;id&quot;:&quot;ef9519b1-eb2f-4d35-a9ba-77480383d51d&quot;}}"/>
          <w:id w:val="-465742158"/>
          <w:lock w:val="contentLocked"/>
          <w:placeholder>
            <w:docPart w:val="EE96421251444573B6897316BD48B66F"/>
          </w:placeholder>
        </w:sdtPr>
        <w:sdtEndPr/>
        <w:sdtContent>
          <w:r w:rsidR="00426FC0">
            <w:rPr>
              <w:lang w:val="pt-PT" w:bidi="pt-PT"/>
            </w:rPr>
            <w:t>Genebra</w:t>
          </w:r>
        </w:sdtContent>
      </w:sdt>
      <w:r>
        <w:rPr>
          <w:lang w:val="pt-PT" w:bidi="pt-PT"/>
        </w:rPr>
        <w:t xml:space="preserve">, </w:t>
      </w:r>
      <w:sdt>
        <w:sdtPr>
          <w:alias w:val="Form.ReportCountry"/>
          <w:tag w:val="{&quot;templafy&quot;:{&quot;id&quot;:&quot;9fe4f9ee-587b-496c-90fe-33d7988018fb&quot;}}"/>
          <w:id w:val="346768300"/>
          <w:lock w:val="contentLocked"/>
          <w:placeholder>
            <w:docPart w:val="A39ACD97DB174FFCABCA97DB23D742F5"/>
          </w:placeholder>
        </w:sdtPr>
        <w:sdtEndPr/>
        <w:sdtContent>
          <w:r w:rsidR="00426FC0">
            <w:rPr>
              <w:lang w:val="pt-PT" w:bidi="pt-PT"/>
            </w:rPr>
            <w:t>Suíça</w:t>
          </w:r>
        </w:sdtContent>
      </w:sdt>
    </w:p>
    <w:p w14:paraId="5AC1BD89" w14:textId="1EA3B899" w:rsidR="00A77789" w:rsidRDefault="00A77789" w:rsidP="0075707F">
      <w:pPr>
        <w:pStyle w:val="CoverPageDate"/>
        <w:rPr>
          <w:lang w:val="es-ES"/>
        </w:rPr>
      </w:pPr>
    </w:p>
    <w:p w14:paraId="3E037AC4" w14:textId="563C593F" w:rsidR="001952C8" w:rsidRPr="001952C8" w:rsidRDefault="001952C8" w:rsidP="001952C8">
      <w:pPr>
        <w:pStyle w:val="CoverPageDate"/>
        <w:ind w:left="2880" w:firstLine="720"/>
        <w:jc w:val="left"/>
        <w:rPr>
          <w:lang w:val="pt-PT"/>
        </w:rPr>
        <w:sectPr w:rsidR="001952C8" w:rsidRPr="001952C8" w:rsidSect="004B5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chicago"/>
          </w:endnotePr>
          <w:pgSz w:w="11906" w:h="16838" w:code="9"/>
          <w:pgMar w:top="851" w:right="1134" w:bottom="1559" w:left="1134" w:header="851" w:footer="851" w:gutter="0"/>
          <w:cols w:space="708"/>
          <w:docGrid w:linePitch="360"/>
        </w:sectPr>
      </w:pPr>
      <w:r w:rsidRPr="001952C8">
        <w:rPr>
          <w:bCs/>
          <w:lang w:val="pt-PT"/>
        </w:rPr>
        <w:t xml:space="preserve">UPDATE : </w:t>
      </w:r>
      <w:r>
        <w:rPr>
          <w:bCs/>
          <w:lang w:val="pt-PT"/>
        </w:rPr>
        <w:t>ABRIL DE</w:t>
      </w:r>
      <w:r w:rsidRPr="001952C8">
        <w:rPr>
          <w:bCs/>
          <w:lang w:val="pt-PT"/>
        </w:rPr>
        <w:t xml:space="preserve"> 2022</w:t>
      </w:r>
    </w:p>
    <w:p w14:paraId="39B5444F" w14:textId="551C7060" w:rsidR="00074E8D" w:rsidRDefault="00074E8D" w:rsidP="0075707F">
      <w:pPr>
        <w:pStyle w:val="CoverPageDate"/>
        <w:rPr>
          <w:lang w:val="es-ES"/>
        </w:rPr>
      </w:pPr>
    </w:p>
    <w:p w14:paraId="3F0FF5EE" w14:textId="625A8A3E" w:rsidR="001952C8" w:rsidRDefault="001952C8" w:rsidP="0075707F">
      <w:pPr>
        <w:pStyle w:val="CoverPageDate"/>
        <w:rPr>
          <w:lang w:val="es-ES"/>
        </w:rPr>
      </w:pPr>
    </w:p>
    <w:p w14:paraId="4676641C" w14:textId="46EB5C1D" w:rsidR="001952C8" w:rsidRDefault="001952C8" w:rsidP="0075707F">
      <w:pPr>
        <w:pStyle w:val="CoverPageDate"/>
        <w:rPr>
          <w:lang w:val="es-ES"/>
        </w:rPr>
      </w:pPr>
    </w:p>
    <w:p w14:paraId="4E39AB7C" w14:textId="1574A3EB" w:rsidR="001952C8" w:rsidRDefault="001952C8" w:rsidP="0075707F">
      <w:pPr>
        <w:pStyle w:val="CoverPageDate"/>
        <w:rPr>
          <w:lang w:val="es-ES"/>
        </w:rPr>
      </w:pPr>
    </w:p>
    <w:p w14:paraId="36C1291E" w14:textId="2B5326F6" w:rsidR="001952C8" w:rsidRDefault="001952C8" w:rsidP="0075707F">
      <w:pPr>
        <w:pStyle w:val="CoverPageDate"/>
        <w:rPr>
          <w:lang w:val="es-ES"/>
        </w:rPr>
      </w:pPr>
    </w:p>
    <w:p w14:paraId="300A74A6" w14:textId="1C29D082" w:rsidR="001952C8" w:rsidRDefault="001952C8" w:rsidP="0075707F">
      <w:pPr>
        <w:pStyle w:val="CoverPageDate"/>
        <w:rPr>
          <w:lang w:val="es-ES"/>
        </w:rPr>
      </w:pPr>
    </w:p>
    <w:p w14:paraId="0B30DAA7" w14:textId="6C4100D2" w:rsidR="001952C8" w:rsidRDefault="001952C8" w:rsidP="0075707F">
      <w:pPr>
        <w:pStyle w:val="CoverPageDate"/>
        <w:rPr>
          <w:lang w:val="es-ES"/>
        </w:rPr>
      </w:pPr>
    </w:p>
    <w:p w14:paraId="14C9756C" w14:textId="0FAA70E7" w:rsidR="001952C8" w:rsidRDefault="001952C8" w:rsidP="0075707F">
      <w:pPr>
        <w:pStyle w:val="CoverPageDate"/>
        <w:rPr>
          <w:lang w:val="es-ES"/>
        </w:rPr>
      </w:pPr>
    </w:p>
    <w:p w14:paraId="18B9F808" w14:textId="316D0188" w:rsidR="001952C8" w:rsidRDefault="001952C8" w:rsidP="0075707F">
      <w:pPr>
        <w:pStyle w:val="CoverPageDate"/>
        <w:rPr>
          <w:lang w:val="es-ES"/>
        </w:rPr>
      </w:pPr>
    </w:p>
    <w:p w14:paraId="3DE081D8" w14:textId="68E2013A" w:rsidR="001952C8" w:rsidRDefault="001952C8" w:rsidP="0075707F">
      <w:pPr>
        <w:pStyle w:val="CoverPageDate"/>
        <w:rPr>
          <w:lang w:val="es-ES"/>
        </w:rPr>
      </w:pPr>
    </w:p>
    <w:p w14:paraId="4155EC08" w14:textId="184CC035" w:rsidR="001952C8" w:rsidRDefault="001952C8" w:rsidP="0075707F">
      <w:pPr>
        <w:pStyle w:val="CoverPageDate"/>
        <w:rPr>
          <w:lang w:val="es-ES"/>
        </w:rPr>
      </w:pPr>
    </w:p>
    <w:p w14:paraId="537667CD" w14:textId="0079064F" w:rsidR="001952C8" w:rsidRDefault="001952C8" w:rsidP="0075707F">
      <w:pPr>
        <w:pStyle w:val="CoverPageDate"/>
        <w:rPr>
          <w:lang w:val="es-ES"/>
        </w:rPr>
      </w:pPr>
    </w:p>
    <w:p w14:paraId="3DF3A837" w14:textId="47892391" w:rsidR="001952C8" w:rsidRDefault="001952C8" w:rsidP="0075707F">
      <w:pPr>
        <w:pStyle w:val="CoverPageDate"/>
        <w:rPr>
          <w:lang w:val="es-ES"/>
        </w:rPr>
      </w:pPr>
    </w:p>
    <w:p w14:paraId="732651F5" w14:textId="20230D81" w:rsidR="001952C8" w:rsidRDefault="001952C8" w:rsidP="0075707F">
      <w:pPr>
        <w:pStyle w:val="CoverPageDate"/>
        <w:rPr>
          <w:lang w:val="es-ES"/>
        </w:rPr>
      </w:pPr>
    </w:p>
    <w:p w14:paraId="7BC9DE1C" w14:textId="0A5AC69F" w:rsidR="001952C8" w:rsidRDefault="001952C8" w:rsidP="0075707F">
      <w:pPr>
        <w:pStyle w:val="CoverPageDate"/>
        <w:rPr>
          <w:lang w:val="es-ES"/>
        </w:rPr>
      </w:pPr>
    </w:p>
    <w:p w14:paraId="57826B59" w14:textId="415D07E7" w:rsidR="001952C8" w:rsidRDefault="001952C8" w:rsidP="0075707F">
      <w:pPr>
        <w:pStyle w:val="CoverPageDate"/>
        <w:rPr>
          <w:lang w:val="es-ES"/>
        </w:rPr>
      </w:pPr>
    </w:p>
    <w:p w14:paraId="29050934" w14:textId="413ED307" w:rsidR="001952C8" w:rsidRDefault="001952C8" w:rsidP="0075707F">
      <w:pPr>
        <w:pStyle w:val="CoverPageDate"/>
        <w:rPr>
          <w:lang w:val="es-ES"/>
        </w:rPr>
      </w:pPr>
    </w:p>
    <w:p w14:paraId="223283CB" w14:textId="06F6CAD5" w:rsidR="001952C8" w:rsidRDefault="001952C8" w:rsidP="0075707F">
      <w:pPr>
        <w:pStyle w:val="CoverPageDate"/>
        <w:rPr>
          <w:lang w:val="es-ES"/>
        </w:rPr>
      </w:pPr>
    </w:p>
    <w:p w14:paraId="44CFF6D0" w14:textId="793C748F" w:rsidR="001952C8" w:rsidRDefault="001952C8" w:rsidP="0075707F">
      <w:pPr>
        <w:pStyle w:val="CoverPageDate"/>
        <w:rPr>
          <w:lang w:val="es-ES"/>
        </w:rPr>
      </w:pPr>
    </w:p>
    <w:p w14:paraId="1F507A7A" w14:textId="6D775CC7" w:rsidR="001952C8" w:rsidRDefault="001952C8" w:rsidP="0075707F">
      <w:pPr>
        <w:pStyle w:val="CoverPageDate"/>
        <w:rPr>
          <w:lang w:val="es-ES"/>
        </w:rPr>
      </w:pPr>
    </w:p>
    <w:p w14:paraId="172F42EB" w14:textId="0B26F855" w:rsidR="001952C8" w:rsidRDefault="001952C8" w:rsidP="0075707F">
      <w:pPr>
        <w:pStyle w:val="CoverPageDate"/>
        <w:rPr>
          <w:lang w:val="es-ES"/>
        </w:rPr>
      </w:pPr>
    </w:p>
    <w:p w14:paraId="711188E0" w14:textId="48BCFBD3" w:rsidR="001952C8" w:rsidRDefault="001952C8" w:rsidP="0075707F">
      <w:pPr>
        <w:pStyle w:val="CoverPageDate"/>
        <w:rPr>
          <w:lang w:val="es-ES"/>
        </w:rPr>
      </w:pPr>
    </w:p>
    <w:p w14:paraId="1515B0A3" w14:textId="7C260EAA" w:rsidR="001952C8" w:rsidRDefault="001952C8" w:rsidP="0075707F">
      <w:pPr>
        <w:pStyle w:val="CoverPageDate"/>
        <w:rPr>
          <w:lang w:val="es-ES"/>
        </w:rPr>
      </w:pPr>
    </w:p>
    <w:p w14:paraId="5B0D8B77" w14:textId="77777777" w:rsidR="001952C8" w:rsidRDefault="001952C8" w:rsidP="0075707F">
      <w:pPr>
        <w:pStyle w:val="CoverPageDate"/>
        <w:rPr>
          <w:lang w:val="es-ES"/>
        </w:rPr>
      </w:pPr>
    </w:p>
    <w:p w14:paraId="5B78EC4F" w14:textId="77777777" w:rsidR="001952C8" w:rsidRDefault="001952C8" w:rsidP="0075707F">
      <w:pPr>
        <w:pStyle w:val="CoverPageDate"/>
        <w:rPr>
          <w:lang w:val="es-ES"/>
        </w:rPr>
      </w:pPr>
    </w:p>
    <w:p w14:paraId="44729C6C" w14:textId="77777777" w:rsidR="00074E8D" w:rsidRDefault="00074E8D" w:rsidP="00074E8D">
      <w:pPr>
        <w:pStyle w:val="CoverPageDate"/>
        <w:spacing w:before="0" w:after="0" w:line="240" w:lineRule="auto"/>
        <w:rPr>
          <w:b w:val="0"/>
          <w:caps w:val="0"/>
          <w:noProof/>
          <w:lang w:val="pt-PT" w:bidi="pt-PT"/>
        </w:rPr>
      </w:pPr>
    </w:p>
    <w:p w14:paraId="37A5ACD1" w14:textId="77777777" w:rsidR="00074E8D" w:rsidRDefault="00074E8D" w:rsidP="00074E8D">
      <w:pPr>
        <w:pStyle w:val="CoverPageDate"/>
        <w:spacing w:before="0" w:after="0" w:line="240" w:lineRule="auto"/>
        <w:rPr>
          <w:b w:val="0"/>
          <w:caps w:val="0"/>
          <w:noProof/>
          <w:lang w:val="pt-PT" w:bidi="pt-PT"/>
        </w:rPr>
      </w:pPr>
    </w:p>
    <w:p w14:paraId="0A4BC5E7" w14:textId="77777777" w:rsidR="00C86D6F" w:rsidRPr="00074E8D" w:rsidRDefault="00C86D6F" w:rsidP="00C86D6F">
      <w:pPr>
        <w:spacing w:before="0" w:after="0" w:line="500" w:lineRule="exact"/>
        <w:jc w:val="both"/>
        <w:rPr>
          <w:rFonts w:eastAsia="MS Gothic" w:cs="Arial"/>
          <w:bCs/>
          <w:color w:val="7F7F7F"/>
          <w:sz w:val="48"/>
          <w:szCs w:val="28"/>
          <w:lang w:val="es-ES"/>
        </w:rPr>
      </w:pPr>
    </w:p>
    <w:sdt>
      <w:sdtPr>
        <w:rPr>
          <w:rFonts w:eastAsia="MS Mincho" w:cs="Arial"/>
        </w:rPr>
        <w:id w:val="-1640105477"/>
        <w:docPartObj>
          <w:docPartGallery w:val="Table of Contents"/>
          <w:docPartUnique/>
        </w:docPartObj>
      </w:sdtPr>
      <w:sdtEndPr>
        <w:rPr>
          <w:b/>
          <w:bCs/>
          <w:noProof/>
          <w:szCs w:val="24"/>
        </w:rPr>
      </w:sdtEndPr>
      <w:sdtContent>
        <w:p w14:paraId="17F3E83E" w14:textId="77777777" w:rsidR="00C86D6F" w:rsidRPr="001952C8" w:rsidRDefault="00C86D6F" w:rsidP="00C86D6F">
          <w:pPr>
            <w:keepNext/>
            <w:keepLines/>
            <w:spacing w:before="0" w:after="0" w:line="240" w:lineRule="auto"/>
            <w:jc w:val="both"/>
            <w:rPr>
              <w:rFonts w:eastAsia="MS Gothic" w:cs="Arial"/>
              <w:lang w:val="pt-PT"/>
            </w:rPr>
          </w:pPr>
          <w:r w:rsidRPr="00026EF4">
            <w:rPr>
              <w:lang w:val="pt-PT" w:bidi="pt-PT"/>
            </w:rPr>
            <w:t>Índice</w:t>
          </w:r>
        </w:p>
        <w:p w14:paraId="03214448" w14:textId="77777777" w:rsidR="00C86D6F" w:rsidRPr="001952C8" w:rsidRDefault="00C86D6F" w:rsidP="00C86D6F">
          <w:pPr>
            <w:spacing w:before="0" w:line="240" w:lineRule="auto"/>
            <w:jc w:val="both"/>
            <w:rPr>
              <w:rFonts w:eastAsia="MS Mincho" w:cs="Arial"/>
              <w:lang w:val="pt-PT"/>
            </w:rPr>
          </w:pPr>
        </w:p>
        <w:p w14:paraId="514A10E3" w14:textId="747BF1F9" w:rsidR="00D462C6" w:rsidRDefault="00C86D6F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026EF4">
            <w:rPr>
              <w:lang w:val="pt-PT" w:bidi="pt-PT"/>
            </w:rPr>
            <w:fldChar w:fldCharType="begin"/>
          </w:r>
          <w:r w:rsidRPr="00026EF4">
            <w:rPr>
              <w:lang w:val="pt-PT" w:bidi="pt-PT"/>
            </w:rPr>
            <w:instrText xml:space="preserve"> TOC \o "1-3" \h \z \u </w:instrText>
          </w:r>
          <w:r w:rsidRPr="00026EF4">
            <w:rPr>
              <w:lang w:val="pt-PT" w:bidi="pt-PT"/>
            </w:rPr>
            <w:fldChar w:fldCharType="separate"/>
          </w:r>
          <w:hyperlink w:anchor="_Toc107217472" w:history="1">
            <w:r w:rsidR="00D462C6" w:rsidRPr="007914CA">
              <w:rPr>
                <w:rStyle w:val="Hyperlink"/>
                <w:rFonts w:asciiTheme="majorHAnsi" w:eastAsia="MS Gothic" w:hAnsiTheme="majorHAnsi" w:cstheme="majorHAnsi"/>
                <w:noProof/>
                <w:lang w:val="pt-PT"/>
              </w:rPr>
              <w:t>1.</w:t>
            </w:r>
            <w:r w:rsidR="00D462C6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D462C6" w:rsidRPr="007914CA">
              <w:rPr>
                <w:rStyle w:val="Hyperlink"/>
                <w:noProof/>
                <w:lang w:val="pt-PT" w:bidi="pt-PT"/>
              </w:rPr>
              <w:t>Historial do programa, estrutura da auditoria e descrição das entidades</w:t>
            </w:r>
            <w:r w:rsidR="00D462C6">
              <w:rPr>
                <w:noProof/>
                <w:webHidden/>
              </w:rPr>
              <w:tab/>
            </w:r>
            <w:r w:rsidR="00D462C6">
              <w:rPr>
                <w:noProof/>
                <w:webHidden/>
              </w:rPr>
              <w:fldChar w:fldCharType="begin"/>
            </w:r>
            <w:r w:rsidR="00D462C6">
              <w:rPr>
                <w:noProof/>
                <w:webHidden/>
              </w:rPr>
              <w:instrText xml:space="preserve"> PAGEREF _Toc107217472 \h </w:instrText>
            </w:r>
            <w:r w:rsidR="00D462C6">
              <w:rPr>
                <w:noProof/>
                <w:webHidden/>
              </w:rPr>
            </w:r>
            <w:r w:rsidR="00D462C6">
              <w:rPr>
                <w:noProof/>
                <w:webHidden/>
              </w:rPr>
              <w:fldChar w:fldCharType="separate"/>
            </w:r>
            <w:r w:rsidR="00D462C6">
              <w:rPr>
                <w:noProof/>
                <w:webHidden/>
              </w:rPr>
              <w:t>4</w:t>
            </w:r>
            <w:r w:rsidR="00D462C6">
              <w:rPr>
                <w:noProof/>
                <w:webHidden/>
              </w:rPr>
              <w:fldChar w:fldCharType="end"/>
            </w:r>
          </w:hyperlink>
        </w:p>
        <w:p w14:paraId="2176C010" w14:textId="7E831B20" w:rsidR="00D462C6" w:rsidRDefault="00D462C6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07217473" w:history="1">
            <w:r w:rsidRPr="007914CA">
              <w:rPr>
                <w:rStyle w:val="Hyperlink"/>
                <w:rFonts w:asciiTheme="majorHAnsi" w:eastAsia="MS Gothic" w:hAnsiTheme="majorHAnsi" w:cstheme="majorHAnsi"/>
                <w:noProof/>
                <w:lang w:val="pt-PT"/>
              </w:rPr>
              <w:t>1.1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7914CA">
              <w:rPr>
                <w:rStyle w:val="Hyperlink"/>
                <w:noProof/>
                <w:lang w:val="pt-PT" w:bidi="pt-PT"/>
              </w:rPr>
              <w:t>Enquadramento do Programa: [a ser preenchido pelo Recipiente Principal]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_Toc107217473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B2F95B" w14:textId="1B01D76C" w:rsidR="00D462C6" w:rsidRDefault="00D462C6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07217474" w:history="1">
            <w:r w:rsidRPr="007914CA">
              <w:rPr>
                <w:rStyle w:val="Hyperlink"/>
                <w:rFonts w:asciiTheme="majorHAnsi" w:eastAsia="MS Gothic" w:hAnsiTheme="majorHAnsi" w:cstheme="majorHAnsi"/>
                <w:noProof/>
                <w:lang w:val="pt-PT"/>
              </w:rPr>
              <w:t>1.2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7914CA">
              <w:rPr>
                <w:rStyle w:val="Hyperlink"/>
                <w:noProof/>
                <w:lang w:val="pt-PT" w:bidi="pt-PT"/>
              </w:rPr>
              <w:t>Entidades do Programa e abordagem à auditoria: [a ser preenchido pelo Recipiente Principal]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_Toc107217474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150634" w14:textId="7D68668A" w:rsidR="00D462C6" w:rsidRDefault="00D462C6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07217475" w:history="1">
            <w:r w:rsidRPr="007914CA">
              <w:rPr>
                <w:rStyle w:val="Hyperlink"/>
                <w:rFonts w:asciiTheme="majorHAnsi" w:eastAsia="MS Gothic" w:hAnsiTheme="majorHAnsi" w:cstheme="majorHAnsi"/>
                <w:noProof/>
                <w:lang w:val="pt-PT"/>
              </w:rPr>
              <w:t>2.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7914CA">
              <w:rPr>
                <w:rStyle w:val="Hyperlink"/>
                <w:noProof/>
                <w:lang w:val="pt-PT" w:bidi="pt-PT"/>
              </w:rPr>
              <w:t>Contactos [a serem facultados ao auditor de forma confidencial]: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_Toc107217475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9BD32F" w14:textId="664F277C" w:rsidR="00D462C6" w:rsidRDefault="00D462C6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07217476" w:history="1">
            <w:r w:rsidRPr="007914CA">
              <w:rPr>
                <w:rStyle w:val="Hyperlink"/>
                <w:rFonts w:asciiTheme="majorHAnsi" w:eastAsia="MS Gothic" w:hAnsiTheme="majorHAnsi" w:cstheme="majorHAnsi"/>
                <w:noProof/>
                <w:lang w:val="pt-PT"/>
              </w:rPr>
              <w:t>3.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7914CA">
              <w:rPr>
                <w:rStyle w:val="Hyperlink"/>
                <w:noProof/>
                <w:lang w:val="pt-PT" w:bidi="pt-PT"/>
              </w:rPr>
              <w:t>Objetivos da Auditoria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_Toc107217476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0160D5" w14:textId="56DB0A14" w:rsidR="00D462C6" w:rsidRDefault="00D462C6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07217477" w:history="1">
            <w:r w:rsidRPr="007914CA">
              <w:rPr>
                <w:rStyle w:val="Hyperlink"/>
                <w:rFonts w:asciiTheme="majorHAnsi" w:eastAsia="MS Gothic" w:hAnsiTheme="majorHAnsi" w:cstheme="majorHAnsi"/>
                <w:noProof/>
                <w:lang w:val="pt-PT"/>
              </w:rPr>
              <w:t>4.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7914CA">
              <w:rPr>
                <w:rStyle w:val="Hyperlink"/>
                <w:noProof/>
                <w:lang w:val="pt-PT" w:bidi="pt-PT"/>
              </w:rPr>
              <w:t>Responsabilidade pela preparação das Demonstrações Financeiras de Subvenções para Fins Especiais (DFSFE).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_Toc107217477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EC8C0B" w14:textId="671116EC" w:rsidR="00D462C6" w:rsidRDefault="00D462C6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07217478" w:history="1">
            <w:r w:rsidRPr="007914CA">
              <w:rPr>
                <w:rStyle w:val="Hyperlink"/>
                <w:rFonts w:asciiTheme="majorHAnsi" w:eastAsia="MS Gothic" w:hAnsiTheme="majorHAnsi" w:cstheme="majorHAnsi"/>
                <w:noProof/>
                <w:lang w:val="pt-PT"/>
              </w:rPr>
              <w:t>5.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7914CA">
              <w:rPr>
                <w:rStyle w:val="Hyperlink"/>
                <w:noProof/>
                <w:lang w:val="pt-PT" w:bidi="pt-PT"/>
              </w:rPr>
              <w:t>Demonstrações Financeiras de Subvenções para Fins Especiais (DFSFE).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_Toc107217478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C55279" w14:textId="06E6F0E3" w:rsidR="00D462C6" w:rsidRDefault="00D462C6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07217479" w:history="1">
            <w:r w:rsidRPr="007914CA">
              <w:rPr>
                <w:rStyle w:val="Hyperlink"/>
                <w:rFonts w:asciiTheme="majorHAnsi" w:eastAsia="MS Gothic" w:hAnsiTheme="majorHAnsi" w:cstheme="majorHAnsi"/>
                <w:noProof/>
                <w:lang w:val="pt-PT"/>
              </w:rPr>
              <w:t>6.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7914CA">
              <w:rPr>
                <w:rStyle w:val="Hyperlink"/>
                <w:noProof/>
                <w:lang w:val="pt-PT" w:bidi="pt-PT"/>
              </w:rPr>
              <w:t>Documentos e instalações disponíveis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_Toc107217479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F9A294" w14:textId="0BC16D5A" w:rsidR="00D462C6" w:rsidRDefault="00D462C6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07217480" w:history="1">
            <w:r w:rsidRPr="007914CA">
              <w:rPr>
                <w:rStyle w:val="Hyperlink"/>
                <w:rFonts w:asciiTheme="majorHAnsi" w:eastAsia="MS Gothic" w:hAnsiTheme="majorHAnsi" w:cstheme="majorHAnsi"/>
                <w:noProof/>
                <w:lang w:val="pt-PT"/>
              </w:rPr>
              <w:t>7.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7914CA">
              <w:rPr>
                <w:rStyle w:val="Hyperlink"/>
                <w:noProof/>
                <w:lang w:val="pt-PT" w:bidi="pt-PT"/>
              </w:rPr>
              <w:t>Âmbito de Trabalho da Auditoria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_Toc107217480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DEF191" w14:textId="06C3A4D5" w:rsidR="00D462C6" w:rsidRDefault="00D462C6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07217481" w:history="1">
            <w:r w:rsidRPr="007914CA">
              <w:rPr>
                <w:rStyle w:val="Hyperlink"/>
                <w:rFonts w:asciiTheme="majorHAnsi" w:eastAsia="MS Gothic" w:hAnsiTheme="majorHAnsi" w:cstheme="majorHAnsi"/>
                <w:noProof/>
                <w:lang w:val="pt-PT"/>
              </w:rPr>
              <w:t>8.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7914CA">
              <w:rPr>
                <w:rStyle w:val="Hyperlink"/>
                <w:noProof/>
                <w:lang w:val="pt-PT" w:bidi="pt-PT"/>
              </w:rPr>
              <w:t>Procedimentos de Auditoria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_Toc107217481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E60D6F" w14:textId="03EA350D" w:rsidR="00D462C6" w:rsidRDefault="00D462C6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07217482" w:history="1">
            <w:r w:rsidRPr="007914CA">
              <w:rPr>
                <w:rStyle w:val="Hyperlink"/>
                <w:rFonts w:asciiTheme="majorHAnsi" w:eastAsia="MS Gothic" w:hAnsiTheme="majorHAnsi" w:cstheme="majorHAnsi"/>
                <w:noProof/>
                <w:lang w:val="pt-PT"/>
              </w:rPr>
              <w:t>8.1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7914CA">
              <w:rPr>
                <w:rStyle w:val="Hyperlink"/>
                <w:noProof/>
                <w:lang w:val="pt-PT" w:bidi="pt-PT"/>
              </w:rPr>
              <w:t>Planeamento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_Toc107217482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9E3949" w14:textId="48610146" w:rsidR="00D462C6" w:rsidRDefault="00D462C6">
          <w:pPr>
            <w:pStyle w:val="TOC3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07217483" w:history="1">
            <w:r w:rsidRPr="007914CA">
              <w:rPr>
                <w:rStyle w:val="Hyperlink"/>
                <w:rFonts w:asciiTheme="majorHAnsi" w:eastAsia="MS Gothic" w:hAnsiTheme="majorHAnsi" w:cstheme="majorHAnsi"/>
                <w:b/>
                <w:bCs/>
                <w:noProof/>
                <w:lang w:val="pt-PT"/>
              </w:rPr>
              <w:t>8.1.1.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Pr="007914CA">
              <w:rPr>
                <w:rStyle w:val="Hyperlink"/>
                <w:b/>
                <w:noProof/>
                <w:lang w:val="pt-PT" w:bidi="pt-PT"/>
              </w:rPr>
              <w:t>Reunião de Lançamento com o Recipiente Principal: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_Toc107217483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0876D0" w14:textId="63C35A72" w:rsidR="00D462C6" w:rsidRDefault="00D462C6">
          <w:pPr>
            <w:pStyle w:val="TOC3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07217484" w:history="1">
            <w:r w:rsidRPr="007914CA">
              <w:rPr>
                <w:rStyle w:val="Hyperlink"/>
                <w:rFonts w:asciiTheme="majorHAnsi" w:eastAsia="MS Gothic" w:hAnsiTheme="majorHAnsi" w:cstheme="majorHAnsi"/>
                <w:b/>
                <w:bCs/>
                <w:noProof/>
                <w:lang w:val="pt-PT"/>
              </w:rPr>
              <w:t>8.1.2.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Pr="007914CA">
              <w:rPr>
                <w:rStyle w:val="Hyperlink"/>
                <w:b/>
                <w:noProof/>
                <w:lang w:val="pt-PT" w:bidi="pt-PT"/>
              </w:rPr>
              <w:t>Planeamento de Atividades, Plano de Auditoria e Programas de Trabalho da Auditoria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_Toc107217484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C30CD6" w14:textId="35C5BB0A" w:rsidR="00D462C6" w:rsidRDefault="00D462C6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07217485" w:history="1">
            <w:r w:rsidRPr="007914CA">
              <w:rPr>
                <w:rStyle w:val="Hyperlink"/>
                <w:rFonts w:asciiTheme="majorHAnsi" w:eastAsia="MS Gothic" w:hAnsiTheme="majorHAnsi" w:cstheme="majorHAnsi"/>
                <w:noProof/>
                <w:lang w:val="pt-PT"/>
              </w:rPr>
              <w:t>8.2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7914CA">
              <w:rPr>
                <w:rStyle w:val="Hyperlink"/>
                <w:noProof/>
                <w:lang w:val="pt-PT" w:bidi="pt-PT"/>
              </w:rPr>
              <w:t>Relevância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_Toc107217485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D05092" w14:textId="233845B3" w:rsidR="00D462C6" w:rsidRDefault="00D462C6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07217486" w:history="1">
            <w:r w:rsidRPr="007914CA">
              <w:rPr>
                <w:rStyle w:val="Hyperlink"/>
                <w:rFonts w:asciiTheme="majorHAnsi" w:eastAsia="MS Gothic" w:hAnsiTheme="majorHAnsi" w:cstheme="majorHAnsi"/>
                <w:noProof/>
                <w:lang w:val="pt-PT"/>
              </w:rPr>
              <w:t>8.3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7914CA">
              <w:rPr>
                <w:rStyle w:val="Hyperlink"/>
                <w:noProof/>
                <w:lang w:val="pt-PT" w:bidi="pt-PT"/>
              </w:rPr>
              <w:t>Trabalho no terreno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_Toc107217486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AFE149" w14:textId="45A2309B" w:rsidR="00D462C6" w:rsidRDefault="00D462C6">
          <w:pPr>
            <w:pStyle w:val="TOC3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07217487" w:history="1">
            <w:r w:rsidRPr="007914CA">
              <w:rPr>
                <w:rStyle w:val="Hyperlink"/>
                <w:rFonts w:asciiTheme="majorHAnsi" w:eastAsia="MS Gothic" w:hAnsiTheme="majorHAnsi" w:cstheme="majorHAnsi"/>
                <w:b/>
                <w:bCs/>
                <w:noProof/>
                <w:lang w:val="pt-PT"/>
              </w:rPr>
              <w:t>8.3.1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Pr="007914CA">
              <w:rPr>
                <w:rStyle w:val="Hyperlink"/>
                <w:b/>
                <w:noProof/>
                <w:lang w:val="pt-PT" w:bidi="pt-PT"/>
              </w:rPr>
              <w:t>Obter provas referentes à conceção dos controlos e desempenho de testes de controlos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_Toc107217487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6264BE" w14:textId="7E2FEE54" w:rsidR="00D462C6" w:rsidRDefault="00D462C6">
          <w:pPr>
            <w:pStyle w:val="TOC3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07217488" w:history="1">
            <w:r w:rsidRPr="007914CA">
              <w:rPr>
                <w:rStyle w:val="Hyperlink"/>
                <w:rFonts w:asciiTheme="majorHAnsi" w:eastAsia="MS Gothic" w:hAnsiTheme="majorHAnsi" w:cstheme="majorHAnsi"/>
                <w:b/>
                <w:bCs/>
                <w:noProof/>
                <w:lang w:val="pt-PT"/>
              </w:rPr>
              <w:t>8.3.2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Pr="007914CA">
              <w:rPr>
                <w:rStyle w:val="Hyperlink"/>
                <w:b/>
                <w:noProof/>
                <w:lang w:val="pt-PT" w:bidi="pt-PT"/>
              </w:rPr>
              <w:t>Procedimentos Substantivos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_Toc107217488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BFA1D7" w14:textId="498CDB83" w:rsidR="00D462C6" w:rsidRDefault="00D462C6">
          <w:pPr>
            <w:pStyle w:val="TOC3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07217489" w:history="1">
            <w:r w:rsidRPr="007914CA">
              <w:rPr>
                <w:rStyle w:val="Hyperlink"/>
                <w:rFonts w:asciiTheme="majorHAnsi" w:eastAsia="MS Gothic" w:hAnsiTheme="majorHAnsi" w:cstheme="majorHAnsi"/>
                <w:b/>
                <w:bCs/>
                <w:noProof/>
                <w:lang w:val="pt-PT"/>
              </w:rPr>
              <w:t>8.3.3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Pr="007914CA">
              <w:rPr>
                <w:rStyle w:val="Hyperlink"/>
                <w:b/>
                <w:noProof/>
                <w:lang w:val="pt-PT" w:bidi="pt-PT"/>
              </w:rPr>
              <w:t>Amostragem e outros métodos de seleção de itens para teste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_Toc107217489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B0A6A0" w14:textId="40C341E5" w:rsidR="00D462C6" w:rsidRDefault="00D462C6">
          <w:pPr>
            <w:pStyle w:val="TOC3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07217490" w:history="1">
            <w:r w:rsidRPr="007914CA">
              <w:rPr>
                <w:rStyle w:val="Hyperlink"/>
                <w:rFonts w:asciiTheme="majorHAnsi" w:eastAsia="MS Gothic" w:hAnsiTheme="majorHAnsi" w:cstheme="majorHAnsi"/>
                <w:b/>
                <w:bCs/>
                <w:noProof/>
                <w:lang w:val="pt-PT"/>
              </w:rPr>
              <w:t>8.3.4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Pr="007914CA">
              <w:rPr>
                <w:rStyle w:val="Hyperlink"/>
                <w:b/>
                <w:noProof/>
                <w:lang w:val="pt-PT" w:bidi="pt-PT"/>
              </w:rPr>
              <w:t>Procedimentos analíticos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_Toc107217490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F502B8" w14:textId="2AEC4272" w:rsidR="00D462C6" w:rsidRDefault="00D462C6">
          <w:pPr>
            <w:pStyle w:val="TOC3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07217491" w:history="1">
            <w:r w:rsidRPr="007914CA">
              <w:rPr>
                <w:rStyle w:val="Hyperlink"/>
                <w:rFonts w:asciiTheme="majorHAnsi" w:eastAsia="MS Gothic" w:hAnsiTheme="majorHAnsi" w:cstheme="majorHAnsi"/>
                <w:b/>
                <w:bCs/>
                <w:noProof/>
                <w:lang w:val="pt-PT"/>
              </w:rPr>
              <w:t>8.3.5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Pr="007914CA">
              <w:rPr>
                <w:rStyle w:val="Hyperlink"/>
                <w:b/>
                <w:noProof/>
                <w:lang w:val="pt-PT" w:bidi="pt-PT"/>
              </w:rPr>
              <w:t>Utilização do trabalho de auditores internos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_Toc107217491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762855" w14:textId="7695963E" w:rsidR="00D462C6" w:rsidRDefault="00D462C6">
          <w:pPr>
            <w:pStyle w:val="TOC3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07217492" w:history="1">
            <w:r w:rsidRPr="007914CA">
              <w:rPr>
                <w:rStyle w:val="Hyperlink"/>
                <w:rFonts w:asciiTheme="majorHAnsi" w:eastAsia="MS Gothic" w:hAnsiTheme="majorHAnsi" w:cstheme="majorHAnsi"/>
                <w:b/>
                <w:bCs/>
                <w:noProof/>
                <w:lang w:val="pt-PT"/>
              </w:rPr>
              <w:t>8.3.6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Pr="007914CA">
              <w:rPr>
                <w:rStyle w:val="Hyperlink"/>
                <w:b/>
                <w:noProof/>
                <w:lang w:val="pt-PT" w:bidi="pt-PT"/>
              </w:rPr>
              <w:t>Utilização do trabalho de um especialista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_Toc107217492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F61666" w14:textId="42CB8BC9" w:rsidR="00D462C6" w:rsidRDefault="00D462C6">
          <w:pPr>
            <w:pStyle w:val="TOC3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07217493" w:history="1">
            <w:r w:rsidRPr="007914CA">
              <w:rPr>
                <w:rStyle w:val="Hyperlink"/>
                <w:rFonts w:asciiTheme="majorHAnsi" w:eastAsia="MS Gothic" w:hAnsiTheme="majorHAnsi" w:cstheme="majorHAnsi"/>
                <w:b/>
                <w:bCs/>
                <w:noProof/>
                <w:lang w:val="pt-PT"/>
              </w:rPr>
              <w:t>8.3.7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Pr="007914CA">
              <w:rPr>
                <w:rStyle w:val="Hyperlink"/>
                <w:b/>
                <w:noProof/>
                <w:lang w:val="pt-PT" w:bidi="pt-PT"/>
              </w:rPr>
              <w:t>Declarações escritas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_Toc107217493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C638DE" w14:textId="09C0078A" w:rsidR="00D462C6" w:rsidRDefault="00D462C6">
          <w:pPr>
            <w:pStyle w:val="TOC3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07217494" w:history="1">
            <w:r w:rsidRPr="007914CA">
              <w:rPr>
                <w:rStyle w:val="Hyperlink"/>
                <w:rFonts w:asciiTheme="majorHAnsi" w:eastAsia="MS Gothic" w:hAnsiTheme="majorHAnsi" w:cstheme="majorHAnsi"/>
                <w:b/>
                <w:bCs/>
                <w:noProof/>
                <w:lang w:val="pt-PT"/>
              </w:rPr>
              <w:t>8.3.8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Pr="007914CA">
              <w:rPr>
                <w:rStyle w:val="Hyperlink"/>
                <w:b/>
                <w:noProof/>
                <w:lang w:val="pt-PT" w:bidi="pt-PT"/>
              </w:rPr>
              <w:t>Carta complementar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_Toc107217494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80997A" w14:textId="1CC2CFE3" w:rsidR="00D462C6" w:rsidRDefault="00D462C6">
          <w:pPr>
            <w:pStyle w:val="TOC3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07217495" w:history="1">
            <w:r w:rsidRPr="007914CA">
              <w:rPr>
                <w:rStyle w:val="Hyperlink"/>
                <w:rFonts w:asciiTheme="majorHAnsi" w:eastAsia="MS Gothic" w:hAnsiTheme="majorHAnsi" w:cstheme="majorHAnsi"/>
                <w:b/>
                <w:bCs/>
                <w:noProof/>
                <w:lang w:val="pt-PT"/>
              </w:rPr>
              <w:t>8.3.9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Pr="007914CA">
              <w:rPr>
                <w:rStyle w:val="Hyperlink"/>
                <w:b/>
                <w:noProof/>
                <w:lang w:val="pt-PT" w:bidi="pt-PT"/>
              </w:rPr>
              <w:t>Memorando de Balanço (“Aide Mémoire”)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_Toc107217495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8CCED6" w14:textId="6D07095F" w:rsidR="00D462C6" w:rsidRDefault="00D462C6">
          <w:pPr>
            <w:pStyle w:val="TOC3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07217496" w:history="1">
            <w:r w:rsidRPr="007914CA">
              <w:rPr>
                <w:rStyle w:val="Hyperlink"/>
                <w:rFonts w:asciiTheme="majorHAnsi" w:eastAsia="MS Gothic" w:hAnsiTheme="majorHAnsi" w:cstheme="majorHAnsi"/>
                <w:b/>
                <w:bCs/>
                <w:noProof/>
                <w:lang w:val="pt-PT"/>
              </w:rPr>
              <w:t>8.3.10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Pr="007914CA">
              <w:rPr>
                <w:rStyle w:val="Hyperlink"/>
                <w:b/>
                <w:noProof/>
                <w:lang w:val="pt-PT" w:bidi="pt-PT"/>
              </w:rPr>
              <w:t>Reunião de Encerramento da Auditoria no país (Exit Meeting)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_Toc107217496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E7C8C7" w14:textId="613FD305" w:rsidR="00D462C6" w:rsidRDefault="00D462C6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07217497" w:history="1">
            <w:r w:rsidRPr="007914CA">
              <w:rPr>
                <w:rStyle w:val="Hyperlink"/>
                <w:rFonts w:asciiTheme="majorHAnsi" w:eastAsia="MS Gothic" w:hAnsiTheme="majorHAnsi" w:cstheme="majorHAnsi"/>
                <w:noProof/>
                <w:lang w:val="pt-PT"/>
              </w:rPr>
              <w:t>10.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7914CA">
              <w:rPr>
                <w:rStyle w:val="Hyperlink"/>
                <w:noProof/>
                <w:lang w:val="pt-PT" w:bidi="pt-PT"/>
              </w:rPr>
              <w:t>Carta de recomendações.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_Toc107217497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0E3662" w14:textId="33EDE62E" w:rsidR="00D462C6" w:rsidRDefault="00D462C6">
          <w:pPr>
            <w:pStyle w:val="TOC3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07217498" w:history="1">
            <w:r w:rsidRPr="007914CA">
              <w:rPr>
                <w:rStyle w:val="Hyperlink"/>
                <w:rFonts w:asciiTheme="majorHAnsi" w:eastAsia="MS Gothic" w:hAnsiTheme="majorHAnsi" w:cstheme="majorHAnsi"/>
                <w:b/>
                <w:bCs/>
                <w:noProof/>
                <w:lang w:val="pt-PT"/>
              </w:rPr>
              <w:t>10.1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Pr="007914CA">
              <w:rPr>
                <w:rStyle w:val="Hyperlink"/>
                <w:b/>
                <w:noProof/>
                <w:lang w:val="pt-PT" w:bidi="pt-PT"/>
              </w:rPr>
              <w:t>Quadro de Controlo Interno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_Toc107217498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49415E" w14:textId="1D8390CB" w:rsidR="00D462C6" w:rsidRDefault="00D462C6">
          <w:pPr>
            <w:pStyle w:val="TOC3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07217499" w:history="1">
            <w:r w:rsidRPr="007914CA">
              <w:rPr>
                <w:rStyle w:val="Hyperlink"/>
                <w:rFonts w:asciiTheme="majorHAnsi" w:eastAsia="MS Gothic" w:hAnsiTheme="majorHAnsi" w:cstheme="majorHAnsi"/>
                <w:b/>
                <w:bCs/>
                <w:noProof/>
                <w:lang w:val="pt-PT"/>
              </w:rPr>
              <w:t>10.2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Pr="007914CA">
              <w:rPr>
                <w:rStyle w:val="Hyperlink"/>
                <w:b/>
                <w:noProof/>
                <w:lang w:val="pt-PT" w:bidi="pt-PT"/>
              </w:rPr>
              <w:t>Gestão do Risco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_Toc107217499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5D7EFA" w14:textId="79FA1374" w:rsidR="00D462C6" w:rsidRDefault="00D462C6">
          <w:pPr>
            <w:pStyle w:val="TOC3"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07217500" w:history="1">
            <w:r w:rsidRPr="007914CA">
              <w:rPr>
                <w:rStyle w:val="Hyperlink"/>
                <w:rFonts w:asciiTheme="majorHAnsi" w:eastAsia="MS Gothic" w:hAnsiTheme="majorHAnsi" w:cstheme="majorHAnsi"/>
                <w:b/>
                <w:bCs/>
                <w:noProof/>
                <w:lang w:val="pt-PT"/>
              </w:rPr>
              <w:t>10.3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Pr="007914CA">
              <w:rPr>
                <w:rStyle w:val="Hyperlink"/>
                <w:b/>
                <w:noProof/>
                <w:lang w:val="pt-PT" w:bidi="pt-PT"/>
              </w:rPr>
              <w:t>Outras comunicações importantes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_Toc107217500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DD0FC5" w14:textId="0052C39A" w:rsidR="00D462C6" w:rsidRDefault="00D462C6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07217501" w:history="1">
            <w:r w:rsidRPr="007914CA">
              <w:rPr>
                <w:rStyle w:val="Hyperlink"/>
                <w:noProof/>
                <w:lang w:val="pt-PT" w:bidi="pt-PT"/>
              </w:rPr>
              <w:t>11.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7914CA">
              <w:rPr>
                <w:rStyle w:val="Hyperlink"/>
                <w:noProof/>
                <w:lang w:val="pt-PT" w:bidi="pt-PT"/>
              </w:rPr>
              <w:t>Processo de análise do relatório provisório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_Toc107217501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B2AEF7" w14:textId="16670F3F" w:rsidR="00D462C6" w:rsidRDefault="00D462C6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07217502" w:history="1">
            <w:r w:rsidRPr="007914CA">
              <w:rPr>
                <w:rStyle w:val="Hyperlink"/>
                <w:noProof/>
                <w:lang w:val="pt-PT" w:bidi="pt-PT"/>
              </w:rPr>
              <w:t>12.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7914CA">
              <w:rPr>
                <w:rStyle w:val="Hyperlink"/>
                <w:noProof/>
                <w:lang w:val="pt-PT" w:bidi="pt-PT"/>
              </w:rPr>
              <w:t>Relatório final e idioma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_Toc107217502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EF0EA0" w14:textId="4DED3379" w:rsidR="00D462C6" w:rsidRDefault="00D462C6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07217503" w:history="1">
            <w:r w:rsidRPr="007914CA">
              <w:rPr>
                <w:rStyle w:val="Hyperlink"/>
                <w:rFonts w:asciiTheme="majorHAnsi" w:eastAsia="MS Gothic" w:hAnsiTheme="majorHAnsi" w:cstheme="majorHAnsi"/>
                <w:noProof/>
                <w:lang w:val="pt-PT"/>
              </w:rPr>
              <w:t>13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7914CA">
              <w:rPr>
                <w:rStyle w:val="Hyperlink"/>
                <w:noProof/>
                <w:lang w:val="pt-PT" w:bidi="pt-PT"/>
              </w:rPr>
              <w:t>Avaliação de desempenho do auditor, rotatividade e rescisão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_Toc107217503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10E240" w14:textId="2DC8B11B" w:rsidR="00D462C6" w:rsidRDefault="00D462C6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07217504" w:history="1">
            <w:r w:rsidRPr="007914CA">
              <w:rPr>
                <w:rStyle w:val="Hyperlink"/>
                <w:rFonts w:asciiTheme="majorHAnsi" w:eastAsia="MS Gothic" w:hAnsiTheme="majorHAnsi" w:cstheme="majorHAnsi"/>
                <w:noProof/>
                <w:lang w:val="pt-PT"/>
              </w:rPr>
              <w:t>14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7914CA">
              <w:rPr>
                <w:rStyle w:val="Hyperlink"/>
                <w:noProof/>
                <w:lang w:val="pt-PT" w:bidi="pt-PT"/>
              </w:rPr>
              <w:t>Informações Gerais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_Toc107217504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31B2EC" w14:textId="5BC467B9" w:rsidR="00C86D6F" w:rsidRPr="00026EF4" w:rsidRDefault="00C86D6F" w:rsidP="00C86D6F">
          <w:pPr>
            <w:spacing w:before="0" w:line="240" w:lineRule="auto"/>
            <w:jc w:val="both"/>
            <w:rPr>
              <w:rFonts w:eastAsia="MS Mincho" w:cs="Arial"/>
              <w:szCs w:val="24"/>
            </w:rPr>
          </w:pPr>
          <w:r w:rsidRPr="00026EF4">
            <w:rPr>
              <w:sz w:val="20"/>
              <w:lang w:val="pt-PT" w:bidi="pt-PT"/>
            </w:rPr>
            <w:fldChar w:fldCharType="end"/>
          </w:r>
        </w:p>
      </w:sdtContent>
    </w:sdt>
    <w:p w14:paraId="54A9FA4C" w14:textId="0334A802" w:rsidR="00C86D6F" w:rsidRDefault="00C86D6F" w:rsidP="00C86D6F">
      <w:pPr>
        <w:spacing w:before="0" w:after="0" w:line="240" w:lineRule="auto"/>
        <w:jc w:val="both"/>
        <w:rPr>
          <w:rFonts w:eastAsia="MS Gothic" w:cs="Arial"/>
          <w:bCs/>
          <w:color w:val="000000"/>
          <w:szCs w:val="28"/>
        </w:rPr>
      </w:pPr>
    </w:p>
    <w:p w14:paraId="161E12C5" w14:textId="1AC2D255" w:rsidR="006D308A" w:rsidRDefault="006D308A" w:rsidP="00C86D6F">
      <w:pPr>
        <w:spacing w:before="0" w:after="0" w:line="240" w:lineRule="auto"/>
        <w:jc w:val="both"/>
        <w:rPr>
          <w:rFonts w:eastAsia="MS Gothic" w:cs="Arial"/>
          <w:bCs/>
          <w:color w:val="000000"/>
          <w:szCs w:val="28"/>
        </w:rPr>
      </w:pPr>
    </w:p>
    <w:p w14:paraId="3F0BCB4A" w14:textId="4282A981" w:rsidR="006D308A" w:rsidRDefault="006D308A" w:rsidP="00C86D6F">
      <w:pPr>
        <w:spacing w:before="0" w:after="0" w:line="240" w:lineRule="auto"/>
        <w:jc w:val="both"/>
        <w:rPr>
          <w:rFonts w:eastAsia="MS Gothic" w:cs="Arial"/>
          <w:bCs/>
          <w:color w:val="000000"/>
          <w:szCs w:val="28"/>
        </w:rPr>
      </w:pPr>
    </w:p>
    <w:p w14:paraId="29AD889D" w14:textId="015EC535" w:rsidR="006D308A" w:rsidRDefault="006D308A" w:rsidP="00C86D6F">
      <w:pPr>
        <w:spacing w:before="0" w:after="0" w:line="240" w:lineRule="auto"/>
        <w:jc w:val="both"/>
        <w:rPr>
          <w:rFonts w:eastAsia="MS Gothic" w:cs="Arial"/>
          <w:bCs/>
          <w:color w:val="000000"/>
          <w:szCs w:val="28"/>
        </w:rPr>
      </w:pPr>
    </w:p>
    <w:p w14:paraId="2BC03163" w14:textId="0733601C" w:rsidR="006D308A" w:rsidRDefault="006D308A" w:rsidP="00C86D6F">
      <w:pPr>
        <w:spacing w:before="0" w:after="0" w:line="240" w:lineRule="auto"/>
        <w:jc w:val="both"/>
        <w:rPr>
          <w:rFonts w:eastAsia="MS Gothic" w:cs="Arial"/>
          <w:bCs/>
          <w:color w:val="000000"/>
          <w:szCs w:val="28"/>
        </w:rPr>
      </w:pPr>
    </w:p>
    <w:p w14:paraId="58FAD98A" w14:textId="2A7870A4" w:rsidR="006D308A" w:rsidRDefault="006D308A" w:rsidP="00C86D6F">
      <w:pPr>
        <w:spacing w:before="0" w:after="0" w:line="240" w:lineRule="auto"/>
        <w:jc w:val="both"/>
        <w:rPr>
          <w:rFonts w:eastAsia="MS Gothic" w:cs="Arial"/>
          <w:bCs/>
          <w:color w:val="000000"/>
          <w:szCs w:val="28"/>
        </w:rPr>
      </w:pPr>
    </w:p>
    <w:p w14:paraId="69861C24" w14:textId="77777777" w:rsidR="006D308A" w:rsidRPr="00026EF4" w:rsidRDefault="006D308A" w:rsidP="00C86D6F">
      <w:pPr>
        <w:spacing w:before="0" w:after="0" w:line="240" w:lineRule="auto"/>
        <w:jc w:val="both"/>
        <w:rPr>
          <w:rFonts w:eastAsia="MS Gothic" w:cs="Arial"/>
          <w:bCs/>
          <w:color w:val="000000"/>
          <w:szCs w:val="28"/>
        </w:rPr>
      </w:pPr>
    </w:p>
    <w:p w14:paraId="17F42B79" w14:textId="43B9BE6B" w:rsidR="00382C10" w:rsidRPr="00030B2E" w:rsidRDefault="00382C10" w:rsidP="00382C10">
      <w:pPr>
        <w:spacing w:before="0" w:after="120" w:line="240" w:lineRule="auto"/>
        <w:rPr>
          <w:rFonts w:asciiTheme="majorHAnsi" w:eastAsia="MS Mincho" w:hAnsiTheme="majorHAnsi" w:cstheme="majorHAnsi"/>
          <w:b/>
          <w:sz w:val="28"/>
          <w:lang w:val="pt-PT"/>
        </w:rPr>
      </w:pPr>
      <w:bookmarkStart w:id="1" w:name="_Hlk12892576"/>
      <w:r w:rsidRPr="00030B2E">
        <w:rPr>
          <w:b/>
          <w:sz w:val="28"/>
          <w:lang w:val="pt-PT" w:bidi="pt-PT"/>
        </w:rPr>
        <w:t xml:space="preserve">Termos de Referência para a Auditoria </w:t>
      </w:r>
      <w:r w:rsidR="0003165B" w:rsidRPr="00030B2E">
        <w:rPr>
          <w:b/>
          <w:sz w:val="28"/>
          <w:lang w:val="pt-PT" w:bidi="pt-PT"/>
        </w:rPr>
        <w:t xml:space="preserve">de Demonstrações Financeiras </w:t>
      </w:r>
      <w:r w:rsidR="00DF1395">
        <w:rPr>
          <w:b/>
          <w:sz w:val="28"/>
          <w:lang w:val="pt-PT" w:bidi="pt-PT"/>
        </w:rPr>
        <w:t>de Subvenções para</w:t>
      </w:r>
      <w:r w:rsidR="004C5327" w:rsidRPr="00030B2E">
        <w:rPr>
          <w:b/>
          <w:sz w:val="28"/>
          <w:lang w:val="pt-PT" w:bidi="pt-PT"/>
        </w:rPr>
        <w:t xml:space="preserve"> </w:t>
      </w:r>
      <w:r w:rsidR="004C39D8" w:rsidRPr="00030B2E">
        <w:rPr>
          <w:b/>
          <w:sz w:val="28"/>
          <w:lang w:val="pt-PT" w:bidi="pt-PT"/>
        </w:rPr>
        <w:t>Fins Especiais</w:t>
      </w:r>
      <w:r w:rsidR="00DF1395">
        <w:rPr>
          <w:b/>
          <w:sz w:val="28"/>
          <w:lang w:val="pt-PT" w:bidi="pt-PT"/>
        </w:rPr>
        <w:t xml:space="preserve"> </w:t>
      </w:r>
      <w:r w:rsidRPr="00030B2E">
        <w:rPr>
          <w:b/>
          <w:sz w:val="28"/>
          <w:lang w:val="pt-PT" w:bidi="pt-PT"/>
        </w:rPr>
        <w:t>(</w:t>
      </w:r>
      <w:r w:rsidR="004310DF" w:rsidRPr="00030B2E">
        <w:rPr>
          <w:b/>
          <w:sz w:val="28"/>
          <w:lang w:val="pt-PT" w:bidi="pt-PT"/>
        </w:rPr>
        <w:t>DF</w:t>
      </w:r>
      <w:r w:rsidR="004566BE" w:rsidRPr="00030B2E">
        <w:rPr>
          <w:b/>
          <w:sz w:val="28"/>
          <w:lang w:val="pt-PT" w:bidi="pt-PT"/>
        </w:rPr>
        <w:t>SFE</w:t>
      </w:r>
      <w:r w:rsidRPr="00030B2E">
        <w:rPr>
          <w:b/>
          <w:sz w:val="28"/>
          <w:lang w:val="pt-PT" w:bidi="pt-PT"/>
        </w:rPr>
        <w:t>)</w:t>
      </w:r>
    </w:p>
    <w:p w14:paraId="0D349016" w14:textId="77777777" w:rsidR="00382C10" w:rsidRPr="00030B2E" w:rsidRDefault="00382C10" w:rsidP="00382C10">
      <w:pPr>
        <w:keepNext/>
        <w:keepLines/>
        <w:numPr>
          <w:ilvl w:val="0"/>
          <w:numId w:val="29"/>
        </w:numPr>
        <w:spacing w:before="240" w:after="120" w:line="240" w:lineRule="auto"/>
        <w:outlineLvl w:val="0"/>
        <w:rPr>
          <w:rFonts w:asciiTheme="majorHAnsi" w:eastAsia="MS Gothic" w:hAnsiTheme="majorHAnsi" w:cstheme="majorHAnsi"/>
          <w:b/>
          <w:bCs/>
          <w:color w:val="000000"/>
          <w:sz w:val="24"/>
          <w:szCs w:val="28"/>
          <w:lang w:val="pt-PT"/>
        </w:rPr>
      </w:pPr>
      <w:bookmarkStart w:id="2" w:name="_Toc107217472"/>
      <w:bookmarkEnd w:id="1"/>
      <w:r w:rsidRPr="00030B2E">
        <w:rPr>
          <w:b/>
          <w:sz w:val="24"/>
          <w:lang w:val="pt-PT" w:bidi="pt-PT"/>
        </w:rPr>
        <w:t>Historial do programa, estrutura da auditoria e descrição das entidades</w:t>
      </w:r>
      <w:bookmarkEnd w:id="2"/>
    </w:p>
    <w:p w14:paraId="34884847" w14:textId="34F0A399" w:rsidR="00382C10" w:rsidRPr="00030B2E" w:rsidRDefault="00382C10" w:rsidP="00382C10">
      <w:pPr>
        <w:keepNext/>
        <w:keepLines/>
        <w:numPr>
          <w:ilvl w:val="1"/>
          <w:numId w:val="42"/>
        </w:numPr>
        <w:spacing w:before="240" w:after="120" w:line="240" w:lineRule="auto"/>
        <w:outlineLvl w:val="0"/>
        <w:rPr>
          <w:rFonts w:asciiTheme="majorHAnsi" w:eastAsia="MS Gothic" w:hAnsiTheme="majorHAnsi" w:cstheme="majorHAnsi"/>
          <w:b/>
          <w:bCs/>
          <w:color w:val="000000"/>
          <w:sz w:val="24"/>
          <w:szCs w:val="28"/>
          <w:lang w:val="pt-PT"/>
        </w:rPr>
      </w:pPr>
      <w:bookmarkStart w:id="3" w:name="_Toc107217473"/>
      <w:r w:rsidRPr="00030B2E">
        <w:rPr>
          <w:b/>
          <w:sz w:val="24"/>
          <w:lang w:val="pt-PT" w:bidi="pt-PT"/>
        </w:rPr>
        <w:t xml:space="preserve">Enquadramento do Programa: [a ser preenchido pelo </w:t>
      </w:r>
      <w:r w:rsidR="00D703CD" w:rsidRPr="00030B2E">
        <w:rPr>
          <w:b/>
          <w:sz w:val="24"/>
          <w:lang w:val="pt-PT" w:bidi="pt-PT"/>
        </w:rPr>
        <w:t xml:space="preserve">Recipiente </w:t>
      </w:r>
      <w:r w:rsidRPr="00030B2E">
        <w:rPr>
          <w:b/>
          <w:sz w:val="24"/>
          <w:lang w:val="pt-PT" w:bidi="pt-PT"/>
        </w:rPr>
        <w:t>Principal]</w:t>
      </w:r>
      <w:bookmarkEnd w:id="3"/>
    </w:p>
    <w:p w14:paraId="6B498CAE" w14:textId="2277F2A3" w:rsidR="00382C10" w:rsidRPr="00030B2E" w:rsidRDefault="00382C10" w:rsidP="00382C10">
      <w:pPr>
        <w:numPr>
          <w:ilvl w:val="0"/>
          <w:numId w:val="36"/>
        </w:numPr>
        <w:spacing w:before="0" w:after="120" w:line="240" w:lineRule="auto"/>
        <w:jc w:val="both"/>
        <w:rPr>
          <w:rFonts w:asciiTheme="majorHAnsi" w:eastAsia="Calibri" w:hAnsiTheme="majorHAnsi" w:cstheme="majorHAnsi"/>
          <w:b/>
          <w:lang w:val="pt-PT"/>
        </w:rPr>
      </w:pPr>
      <w:r w:rsidRPr="00030B2E">
        <w:rPr>
          <w:lang w:val="pt-PT" w:bidi="pt-PT"/>
        </w:rPr>
        <w:t xml:space="preserve">O </w:t>
      </w:r>
      <w:bookmarkStart w:id="4" w:name="_Hlk22825161"/>
      <w:r w:rsidR="00C02502" w:rsidRPr="00030B2E">
        <w:rPr>
          <w:lang w:val="pt-PT" w:bidi="pt-PT"/>
        </w:rPr>
        <w:t>Recipiente</w:t>
      </w:r>
      <w:r w:rsidRPr="00030B2E">
        <w:rPr>
          <w:lang w:val="pt-PT" w:bidi="pt-PT"/>
        </w:rPr>
        <w:t xml:space="preserve"> Principal</w:t>
      </w:r>
      <w:bookmarkEnd w:id="4"/>
      <w:r w:rsidR="00FC6997" w:rsidRPr="00030B2E">
        <w:rPr>
          <w:lang w:val="pt-PT" w:bidi="pt-PT"/>
        </w:rPr>
        <w:t xml:space="preserve"> </w:t>
      </w:r>
      <w:r w:rsidRPr="00030B2E">
        <w:rPr>
          <w:lang w:val="pt-PT" w:bidi="pt-PT"/>
        </w:rPr>
        <w:t xml:space="preserve">deve incluir um breve enquadramento na subvenção, incluindo os seus principais objetivos e atividades. Pode ser feita referência à descrição do programa </w:t>
      </w:r>
      <w:r w:rsidR="005E66BD" w:rsidRPr="00030B2E">
        <w:rPr>
          <w:lang w:val="pt-PT" w:bidi="pt-PT"/>
        </w:rPr>
        <w:t>na Confirmação da</w:t>
      </w:r>
      <w:r w:rsidRPr="00030B2E">
        <w:rPr>
          <w:lang w:val="pt-PT" w:bidi="pt-PT"/>
        </w:rPr>
        <w:t xml:space="preserve"> Subvenção. </w:t>
      </w:r>
    </w:p>
    <w:p w14:paraId="7FA6D496" w14:textId="164FAF62" w:rsidR="00382C10" w:rsidRPr="00030B2E" w:rsidRDefault="00382C10" w:rsidP="00382C10">
      <w:pPr>
        <w:numPr>
          <w:ilvl w:val="0"/>
          <w:numId w:val="36"/>
        </w:numPr>
        <w:spacing w:before="0" w:after="120" w:line="240" w:lineRule="auto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lang w:val="pt-PT" w:bidi="pt-PT"/>
        </w:rPr>
        <w:t xml:space="preserve">O </w:t>
      </w:r>
      <w:r w:rsidR="00C02502" w:rsidRPr="00030B2E">
        <w:rPr>
          <w:lang w:val="pt-PT" w:bidi="pt-PT"/>
        </w:rPr>
        <w:t>Recipiente</w:t>
      </w:r>
      <w:r w:rsidRPr="00030B2E">
        <w:rPr>
          <w:lang w:val="pt-PT" w:bidi="pt-PT"/>
        </w:rPr>
        <w:t xml:space="preserve"> Principal deve descrever quaisquer informações essenciais acerca do montante do ciclo e da implementação da subvenção que sejam importantes para compreender o âmbito da auditoria. Por exemplo, a fase da subvenção, o montante total atribuído, quaisquer alterações da estrutura da subvenção (como a consolidação com outra subvenção, o montante orçamentado para o ano auditado e o montante desembolsado pelo Fundo Global a favor do </w:t>
      </w:r>
      <w:r w:rsidR="00C02502" w:rsidRPr="00030B2E">
        <w:rPr>
          <w:lang w:val="pt-PT" w:bidi="pt-PT"/>
        </w:rPr>
        <w:t>Recipiente</w:t>
      </w:r>
      <w:r w:rsidRPr="00030B2E">
        <w:rPr>
          <w:lang w:val="pt-PT" w:bidi="pt-PT"/>
        </w:rPr>
        <w:t xml:space="preserve"> Principal e pelo </w:t>
      </w:r>
      <w:r w:rsidR="00C02502" w:rsidRPr="00030B2E">
        <w:rPr>
          <w:lang w:val="pt-PT" w:bidi="pt-PT"/>
        </w:rPr>
        <w:t>Recipiente</w:t>
      </w:r>
      <w:r w:rsidRPr="00030B2E">
        <w:rPr>
          <w:lang w:val="pt-PT" w:bidi="pt-PT"/>
        </w:rPr>
        <w:t xml:space="preserve"> Principal a favor dos </w:t>
      </w:r>
      <w:r w:rsidR="00FC2527" w:rsidRPr="00030B2E">
        <w:rPr>
          <w:lang w:val="pt-PT" w:bidi="pt-PT"/>
        </w:rPr>
        <w:t>Sub-</w:t>
      </w:r>
      <w:r w:rsidR="006754B8" w:rsidRPr="00030B2E">
        <w:rPr>
          <w:lang w:val="pt-PT" w:bidi="pt-PT"/>
        </w:rPr>
        <w:t>R</w:t>
      </w:r>
      <w:r w:rsidR="00C02502" w:rsidRPr="00030B2E">
        <w:rPr>
          <w:lang w:val="pt-PT" w:bidi="pt-PT"/>
        </w:rPr>
        <w:t>ecipiente</w:t>
      </w:r>
      <w:r w:rsidRPr="00030B2E">
        <w:rPr>
          <w:lang w:val="pt-PT" w:bidi="pt-PT"/>
        </w:rPr>
        <w:t>s).</w:t>
      </w:r>
    </w:p>
    <w:p w14:paraId="3E36758E" w14:textId="0CE7FBE5" w:rsidR="00382C10" w:rsidRPr="00030B2E" w:rsidRDefault="00382C10" w:rsidP="00382C10">
      <w:pPr>
        <w:keepNext/>
        <w:keepLines/>
        <w:numPr>
          <w:ilvl w:val="1"/>
          <w:numId w:val="42"/>
        </w:numPr>
        <w:spacing w:before="240" w:after="120" w:line="240" w:lineRule="auto"/>
        <w:outlineLvl w:val="0"/>
        <w:rPr>
          <w:rFonts w:asciiTheme="majorHAnsi" w:eastAsia="MS Gothic" w:hAnsiTheme="majorHAnsi" w:cstheme="majorHAnsi"/>
          <w:b/>
          <w:bCs/>
          <w:color w:val="000000"/>
          <w:sz w:val="24"/>
          <w:szCs w:val="28"/>
          <w:lang w:val="pt-PT"/>
        </w:rPr>
      </w:pPr>
      <w:bookmarkStart w:id="5" w:name="_Toc107217474"/>
      <w:r w:rsidRPr="00030B2E">
        <w:rPr>
          <w:b/>
          <w:sz w:val="24"/>
          <w:lang w:val="pt-PT" w:bidi="pt-PT"/>
        </w:rPr>
        <w:t xml:space="preserve">Entidades do Programa e abordagem à auditoria: [a ser </w:t>
      </w:r>
      <w:r w:rsidR="00FC2527" w:rsidRPr="00030B2E">
        <w:rPr>
          <w:b/>
          <w:sz w:val="24"/>
          <w:lang w:val="pt-PT" w:bidi="pt-PT"/>
        </w:rPr>
        <w:t xml:space="preserve">preenchido </w:t>
      </w:r>
      <w:r w:rsidRPr="00030B2E">
        <w:rPr>
          <w:b/>
          <w:sz w:val="24"/>
          <w:lang w:val="pt-PT" w:bidi="pt-PT"/>
        </w:rPr>
        <w:t xml:space="preserve">pelo </w:t>
      </w:r>
      <w:r w:rsidR="00C02502" w:rsidRPr="00030B2E">
        <w:rPr>
          <w:b/>
          <w:sz w:val="24"/>
          <w:lang w:val="pt-PT" w:bidi="pt-PT"/>
        </w:rPr>
        <w:t>Recipiente</w:t>
      </w:r>
      <w:r w:rsidRPr="00030B2E">
        <w:rPr>
          <w:b/>
          <w:sz w:val="24"/>
          <w:lang w:val="pt-PT" w:bidi="pt-PT"/>
        </w:rPr>
        <w:t xml:space="preserve"> Principal]</w:t>
      </w:r>
      <w:bookmarkEnd w:id="5"/>
      <w:r w:rsidRPr="00030B2E">
        <w:rPr>
          <w:b/>
          <w:sz w:val="24"/>
          <w:lang w:val="pt-PT" w:bidi="pt-PT"/>
        </w:rPr>
        <w:t xml:space="preserve"> </w:t>
      </w:r>
    </w:p>
    <w:p w14:paraId="4A489430" w14:textId="4C52232D" w:rsidR="00382C10" w:rsidRPr="00030B2E" w:rsidRDefault="00382C10" w:rsidP="00382C10">
      <w:pPr>
        <w:numPr>
          <w:ilvl w:val="0"/>
          <w:numId w:val="36"/>
        </w:numPr>
        <w:spacing w:before="0" w:after="120" w:line="240" w:lineRule="auto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lang w:val="pt-PT" w:bidi="pt-PT"/>
        </w:rPr>
        <w:t xml:space="preserve">O </w:t>
      </w:r>
      <w:r w:rsidR="00C02502" w:rsidRPr="00030B2E">
        <w:rPr>
          <w:lang w:val="pt-PT" w:bidi="pt-PT"/>
        </w:rPr>
        <w:t>Recipiente</w:t>
      </w:r>
      <w:r w:rsidRPr="00030B2E">
        <w:rPr>
          <w:lang w:val="pt-PT" w:bidi="pt-PT"/>
        </w:rPr>
        <w:t xml:space="preserve"> Principal deve descrever a natureza da auditoria e como é categorizada, justificando quaisquer exceções acordadas. O </w:t>
      </w:r>
      <w:r w:rsidR="00C02502" w:rsidRPr="00030B2E">
        <w:rPr>
          <w:lang w:val="pt-PT" w:bidi="pt-PT"/>
        </w:rPr>
        <w:t>Recipiente</w:t>
      </w:r>
      <w:r w:rsidRPr="00030B2E">
        <w:rPr>
          <w:lang w:val="pt-PT" w:bidi="pt-PT"/>
        </w:rPr>
        <w:t xml:space="preserve"> Principal deve enumerar todas as entidades abrangidas pela auditoria, incluindo o nome, o estatuto jurídico, o âmbito da auditoria, as principais atividades financiadas, o montante de despesa no período </w:t>
      </w:r>
      <w:r w:rsidR="0003165B" w:rsidRPr="00030B2E">
        <w:rPr>
          <w:lang w:val="pt-PT" w:bidi="pt-PT"/>
        </w:rPr>
        <w:t>em análise</w:t>
      </w:r>
      <w:r w:rsidRPr="00030B2E">
        <w:rPr>
          <w:lang w:val="pt-PT" w:bidi="pt-PT"/>
        </w:rPr>
        <w:t xml:space="preserve"> e quaisquer outras informações pertinentes que devam ser levadas à atenção do auditor.</w:t>
      </w:r>
    </w:p>
    <w:p w14:paraId="5D69D9D7" w14:textId="77777777" w:rsidR="00382C10" w:rsidRPr="00030B2E" w:rsidRDefault="00382C10" w:rsidP="00382C10">
      <w:pPr>
        <w:keepNext/>
        <w:keepLines/>
        <w:numPr>
          <w:ilvl w:val="0"/>
          <w:numId w:val="29"/>
        </w:numPr>
        <w:spacing w:before="240" w:after="120" w:line="240" w:lineRule="auto"/>
        <w:outlineLvl w:val="0"/>
        <w:rPr>
          <w:rFonts w:asciiTheme="majorHAnsi" w:eastAsia="MS Gothic" w:hAnsiTheme="majorHAnsi" w:cstheme="majorHAnsi"/>
          <w:b/>
          <w:bCs/>
          <w:color w:val="000000"/>
          <w:sz w:val="24"/>
          <w:szCs w:val="28"/>
          <w:lang w:val="pt-PT"/>
        </w:rPr>
      </w:pPr>
      <w:bookmarkStart w:id="6" w:name="_Toc107217475"/>
      <w:r w:rsidRPr="00030B2E">
        <w:rPr>
          <w:b/>
          <w:sz w:val="24"/>
          <w:lang w:val="pt-PT" w:bidi="pt-PT"/>
        </w:rPr>
        <w:t>Contactos [a serem facultados ao auditor de forma confidencial]:</w:t>
      </w:r>
      <w:bookmarkEnd w:id="6"/>
      <w:r w:rsidRPr="00030B2E">
        <w:rPr>
          <w:b/>
          <w:sz w:val="24"/>
          <w:lang w:val="pt-PT" w:bidi="pt-PT"/>
        </w:rPr>
        <w:t xml:space="preserve"> </w:t>
      </w:r>
    </w:p>
    <w:p w14:paraId="40D6F63B" w14:textId="4F425C48" w:rsidR="00382C10" w:rsidRPr="00030B2E" w:rsidRDefault="00382C10" w:rsidP="00382C10">
      <w:pPr>
        <w:numPr>
          <w:ilvl w:val="0"/>
          <w:numId w:val="36"/>
        </w:numPr>
        <w:spacing w:before="0" w:after="120" w:line="240" w:lineRule="auto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lang w:val="pt-PT" w:bidi="pt-PT"/>
        </w:rPr>
        <w:t xml:space="preserve">O </w:t>
      </w:r>
      <w:r w:rsidR="00C02502" w:rsidRPr="00030B2E">
        <w:rPr>
          <w:lang w:val="pt-PT" w:bidi="pt-PT"/>
        </w:rPr>
        <w:t>Recipiente</w:t>
      </w:r>
      <w:r w:rsidRPr="00030B2E">
        <w:rPr>
          <w:lang w:val="pt-PT" w:bidi="pt-PT"/>
        </w:rPr>
        <w:t xml:space="preserve"> Principal deve facultar uma lista de contactos importantes para a realização da auditoria, incluindo os dados de contacto completos. Nesta deve constar, no mínimo: O Diretor Executivo e o Diretor Financeiro do </w:t>
      </w:r>
      <w:r w:rsidR="00C02502" w:rsidRPr="00030B2E">
        <w:rPr>
          <w:lang w:val="pt-PT" w:bidi="pt-PT"/>
        </w:rPr>
        <w:t>Recipiente</w:t>
      </w:r>
      <w:r w:rsidRPr="00030B2E">
        <w:rPr>
          <w:lang w:val="pt-PT" w:bidi="pt-PT"/>
        </w:rPr>
        <w:t xml:space="preserve"> Principal, o Gestor do Programa, o Gestor Financeiro da Subvenção, os Diretores Executivos dos </w:t>
      </w:r>
      <w:r w:rsidR="00FC2527" w:rsidRPr="00030B2E">
        <w:rPr>
          <w:lang w:val="pt-PT" w:bidi="pt-PT"/>
        </w:rPr>
        <w:t>Sub-</w:t>
      </w:r>
      <w:r w:rsidR="00E906A8" w:rsidRPr="00030B2E">
        <w:rPr>
          <w:lang w:val="pt-PT" w:bidi="pt-PT"/>
        </w:rPr>
        <w:t>R</w:t>
      </w:r>
      <w:r w:rsidR="00C02502" w:rsidRPr="00030B2E">
        <w:rPr>
          <w:lang w:val="pt-PT" w:bidi="pt-PT"/>
        </w:rPr>
        <w:t>ecipiente</w:t>
      </w:r>
      <w:r w:rsidRPr="00030B2E">
        <w:rPr>
          <w:lang w:val="pt-PT" w:bidi="pt-PT"/>
        </w:rPr>
        <w:t xml:space="preserve">s, os Gestores dos Programas e </w:t>
      </w:r>
      <w:r w:rsidR="00FC2527" w:rsidRPr="00030B2E">
        <w:rPr>
          <w:lang w:val="pt-PT" w:bidi="pt-PT"/>
        </w:rPr>
        <w:t>os principais</w:t>
      </w:r>
      <w:r w:rsidRPr="00030B2E">
        <w:rPr>
          <w:lang w:val="pt-PT" w:bidi="pt-PT"/>
        </w:rPr>
        <w:t xml:space="preserve"> contactos</w:t>
      </w:r>
      <w:r w:rsidR="00FC2527" w:rsidRPr="00030B2E">
        <w:rPr>
          <w:lang w:val="pt-PT" w:bidi="pt-PT"/>
        </w:rPr>
        <w:t xml:space="preserve"> a nível financeiro</w:t>
      </w:r>
      <w:r w:rsidRPr="00030B2E">
        <w:rPr>
          <w:lang w:val="pt-PT" w:bidi="pt-PT"/>
        </w:rPr>
        <w:t>.</w:t>
      </w:r>
    </w:p>
    <w:p w14:paraId="11B10935" w14:textId="77777777" w:rsidR="00382C10" w:rsidRPr="00030B2E" w:rsidRDefault="00382C10" w:rsidP="00382C10">
      <w:pPr>
        <w:keepNext/>
        <w:keepLines/>
        <w:numPr>
          <w:ilvl w:val="0"/>
          <w:numId w:val="29"/>
        </w:numPr>
        <w:spacing w:before="240" w:after="120" w:line="240" w:lineRule="auto"/>
        <w:outlineLvl w:val="0"/>
        <w:rPr>
          <w:rFonts w:asciiTheme="majorHAnsi" w:eastAsia="MS Gothic" w:hAnsiTheme="majorHAnsi" w:cstheme="majorHAnsi"/>
          <w:b/>
          <w:bCs/>
          <w:color w:val="000000"/>
          <w:sz w:val="24"/>
          <w:szCs w:val="28"/>
          <w:lang w:val="pt-PT"/>
        </w:rPr>
      </w:pPr>
      <w:bookmarkStart w:id="7" w:name="_Toc107217476"/>
      <w:r w:rsidRPr="00030B2E">
        <w:rPr>
          <w:b/>
          <w:sz w:val="24"/>
          <w:lang w:val="pt-PT" w:bidi="pt-PT"/>
        </w:rPr>
        <w:t>Objetivos da Auditoria</w:t>
      </w:r>
      <w:bookmarkEnd w:id="7"/>
    </w:p>
    <w:p w14:paraId="4FBAEC94" w14:textId="564B0E38" w:rsidR="00382C10" w:rsidRPr="00030B2E" w:rsidRDefault="00382C10" w:rsidP="00382C10">
      <w:pPr>
        <w:numPr>
          <w:ilvl w:val="0"/>
          <w:numId w:val="36"/>
        </w:numPr>
        <w:spacing w:before="0" w:after="120" w:line="240" w:lineRule="auto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lang w:val="pt-PT" w:bidi="pt-PT"/>
        </w:rPr>
        <w:t xml:space="preserve">O </w:t>
      </w:r>
      <w:r w:rsidRPr="00030B2E">
        <w:rPr>
          <w:b/>
          <w:lang w:val="pt-PT" w:bidi="pt-PT"/>
        </w:rPr>
        <w:t xml:space="preserve">objetivo da auditoria financeira </w:t>
      </w:r>
      <w:r w:rsidRPr="00030B2E">
        <w:rPr>
          <w:lang w:val="pt-PT" w:bidi="pt-PT"/>
        </w:rPr>
        <w:t xml:space="preserve">consiste em permitir ao auditor expressar </w:t>
      </w:r>
      <w:r w:rsidR="00FC2527" w:rsidRPr="00030B2E">
        <w:rPr>
          <w:lang w:val="pt-PT" w:bidi="pt-PT"/>
        </w:rPr>
        <w:t xml:space="preserve">um </w:t>
      </w:r>
      <w:r w:rsidR="00030B2E" w:rsidRPr="00030B2E">
        <w:rPr>
          <w:lang w:val="pt-PT" w:bidi="pt-PT"/>
        </w:rPr>
        <w:t>parecer</w:t>
      </w:r>
      <w:r w:rsidRPr="00030B2E">
        <w:rPr>
          <w:lang w:val="pt-PT" w:bidi="pt-PT"/>
        </w:rPr>
        <w:t xml:space="preserve"> profissional independente sobre</w:t>
      </w:r>
      <w:r w:rsidR="00FC2527" w:rsidRPr="00030B2E">
        <w:rPr>
          <w:lang w:val="pt-PT" w:bidi="pt-PT"/>
        </w:rPr>
        <w:t xml:space="preserve"> cada um dos seguintes elementos</w:t>
      </w:r>
      <w:r w:rsidRPr="00030B2E">
        <w:rPr>
          <w:lang w:val="pt-PT" w:bidi="pt-PT"/>
        </w:rPr>
        <w:t xml:space="preserve">: </w:t>
      </w:r>
    </w:p>
    <w:p w14:paraId="5112B7B1" w14:textId="71CC07F4" w:rsidR="00382C10" w:rsidRPr="00030B2E" w:rsidRDefault="00382C10" w:rsidP="00382C10">
      <w:pPr>
        <w:numPr>
          <w:ilvl w:val="0"/>
          <w:numId w:val="31"/>
        </w:numPr>
        <w:spacing w:before="0" w:after="120" w:line="240" w:lineRule="auto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lang w:val="pt-PT" w:bidi="pt-PT"/>
        </w:rPr>
        <w:t xml:space="preserve">as Demonstrações Financeiras </w:t>
      </w:r>
      <w:r w:rsidR="00DF1395">
        <w:rPr>
          <w:lang w:val="pt-PT" w:bidi="pt-PT"/>
        </w:rPr>
        <w:t>de Subvenções para</w:t>
      </w:r>
      <w:r w:rsidR="00672040" w:rsidRPr="00030B2E">
        <w:rPr>
          <w:lang w:val="pt-PT" w:bidi="pt-PT"/>
        </w:rPr>
        <w:t xml:space="preserve"> </w:t>
      </w:r>
      <w:r w:rsidR="00FC2527" w:rsidRPr="00030B2E">
        <w:rPr>
          <w:lang w:val="pt-PT" w:bidi="pt-PT"/>
        </w:rPr>
        <w:t>Fins Especiais</w:t>
      </w:r>
      <w:r w:rsidR="00672040" w:rsidRPr="00030B2E">
        <w:rPr>
          <w:lang w:val="pt-PT" w:bidi="pt-PT"/>
        </w:rPr>
        <w:t xml:space="preserve"> </w:t>
      </w:r>
      <w:r w:rsidRPr="00030B2E">
        <w:rPr>
          <w:lang w:val="pt-PT" w:bidi="pt-PT"/>
        </w:rPr>
        <w:t>(</w:t>
      </w:r>
      <w:r w:rsidR="00FC2527" w:rsidRPr="00030B2E">
        <w:rPr>
          <w:lang w:val="pt-PT" w:bidi="pt-PT"/>
        </w:rPr>
        <w:t>DFSFE</w:t>
      </w:r>
      <w:r w:rsidRPr="00030B2E">
        <w:rPr>
          <w:lang w:val="pt-PT" w:bidi="pt-PT"/>
        </w:rPr>
        <w:t xml:space="preserve">) </w:t>
      </w:r>
      <w:r w:rsidR="00FC2527" w:rsidRPr="00030B2E">
        <w:rPr>
          <w:lang w:val="pt-PT" w:bidi="pt-PT"/>
        </w:rPr>
        <w:t>elaboradas pelos</w:t>
      </w:r>
      <w:r w:rsidRPr="00030B2E">
        <w:rPr>
          <w:lang w:val="pt-PT" w:bidi="pt-PT"/>
        </w:rPr>
        <w:t xml:space="preserve"> </w:t>
      </w:r>
      <w:r w:rsidR="00C02502" w:rsidRPr="00030B2E">
        <w:rPr>
          <w:lang w:val="pt-PT" w:bidi="pt-PT"/>
        </w:rPr>
        <w:t>Recipiente</w:t>
      </w:r>
      <w:r w:rsidR="00FC2527" w:rsidRPr="00030B2E">
        <w:rPr>
          <w:lang w:val="pt-PT" w:bidi="pt-PT"/>
        </w:rPr>
        <w:t>s</w:t>
      </w:r>
      <w:r w:rsidRPr="00030B2E">
        <w:rPr>
          <w:lang w:val="pt-PT" w:bidi="pt-PT"/>
        </w:rPr>
        <w:t xml:space="preserve"> </w:t>
      </w:r>
      <w:r w:rsidR="00FC2527" w:rsidRPr="00030B2E">
        <w:rPr>
          <w:lang w:val="pt-PT" w:bidi="pt-PT"/>
        </w:rPr>
        <w:t>Principais</w:t>
      </w:r>
      <w:r w:rsidRPr="00030B2E">
        <w:rPr>
          <w:lang w:val="pt-PT" w:bidi="pt-PT"/>
        </w:rPr>
        <w:t xml:space="preserve">; </w:t>
      </w:r>
    </w:p>
    <w:p w14:paraId="561DD78B" w14:textId="4FC0DC62" w:rsidR="00382C10" w:rsidRPr="00030B2E" w:rsidRDefault="001E694E" w:rsidP="00382C10">
      <w:pPr>
        <w:numPr>
          <w:ilvl w:val="0"/>
          <w:numId w:val="31"/>
        </w:numPr>
        <w:spacing w:before="0" w:after="120" w:line="240" w:lineRule="auto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lang w:val="pt-PT" w:bidi="pt-PT"/>
        </w:rPr>
        <w:t>ou seja, se</w:t>
      </w:r>
      <w:r w:rsidR="00382C10" w:rsidRPr="00030B2E">
        <w:rPr>
          <w:lang w:val="pt-PT" w:bidi="pt-PT"/>
        </w:rPr>
        <w:t xml:space="preserve"> os fundos da subvenção foram utilizados em conformidade com as disposições do </w:t>
      </w:r>
      <w:r w:rsidRPr="00030B2E">
        <w:rPr>
          <w:lang w:val="pt-PT" w:bidi="pt-PT"/>
        </w:rPr>
        <w:t xml:space="preserve">acordo </w:t>
      </w:r>
      <w:r w:rsidR="00382C10" w:rsidRPr="00030B2E">
        <w:rPr>
          <w:lang w:val="pt-PT" w:bidi="pt-PT"/>
        </w:rPr>
        <w:t xml:space="preserve">de </w:t>
      </w:r>
      <w:r w:rsidRPr="00030B2E">
        <w:rPr>
          <w:lang w:val="pt-PT" w:bidi="pt-PT"/>
        </w:rPr>
        <w:t xml:space="preserve">subvenção relevante e </w:t>
      </w:r>
      <w:bookmarkStart w:id="8" w:name="_Hlk99974864"/>
      <w:r w:rsidRPr="00030B2E">
        <w:rPr>
          <w:lang w:val="pt-PT" w:bidi="pt-PT"/>
        </w:rPr>
        <w:t>as leis</w:t>
      </w:r>
      <w:r w:rsidRPr="00030B2E">
        <w:rPr>
          <w:rStyle w:val="FootnoteReference"/>
          <w:rFonts w:asciiTheme="majorHAnsi" w:eastAsia="Calibri" w:hAnsiTheme="majorHAnsi" w:cstheme="majorHAnsi"/>
          <w:lang w:val="pt-PT"/>
        </w:rPr>
        <w:footnoteReference w:id="1"/>
      </w:r>
      <w:r w:rsidRPr="00030B2E">
        <w:rPr>
          <w:rFonts w:asciiTheme="majorHAnsi" w:eastAsia="Calibri" w:hAnsiTheme="majorHAnsi" w:cstheme="majorHAnsi"/>
          <w:lang w:val="pt-PT"/>
        </w:rPr>
        <w:t xml:space="preserve"> e regulamentos</w:t>
      </w:r>
      <w:r w:rsidRPr="00030B2E">
        <w:rPr>
          <w:rStyle w:val="FootnoteReference"/>
          <w:rFonts w:asciiTheme="majorHAnsi" w:eastAsia="Calibri" w:hAnsiTheme="majorHAnsi" w:cstheme="majorHAnsi"/>
          <w:lang w:val="pt-PT"/>
        </w:rPr>
        <w:footnoteReference w:id="2"/>
      </w:r>
      <w:bookmarkEnd w:id="8"/>
      <w:r w:rsidRPr="00030B2E">
        <w:rPr>
          <w:rFonts w:asciiTheme="majorHAnsi" w:eastAsia="Calibri" w:hAnsiTheme="majorHAnsi" w:cstheme="majorHAnsi"/>
          <w:lang w:val="pt-PT"/>
        </w:rPr>
        <w:t xml:space="preserve"> locais aplicáveis</w:t>
      </w:r>
      <w:r w:rsidRPr="00030B2E">
        <w:rPr>
          <w:lang w:val="pt-PT" w:bidi="pt-PT"/>
        </w:rPr>
        <w:t>.</w:t>
      </w:r>
    </w:p>
    <w:p w14:paraId="51E2CBF5" w14:textId="5BC7FCB5" w:rsidR="00382C10" w:rsidRPr="00030B2E" w:rsidRDefault="00382C10" w:rsidP="00382C10">
      <w:pPr>
        <w:numPr>
          <w:ilvl w:val="0"/>
          <w:numId w:val="36"/>
        </w:numPr>
        <w:spacing w:before="0" w:after="120" w:line="240" w:lineRule="auto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lang w:val="pt-PT" w:bidi="pt-PT"/>
        </w:rPr>
        <w:t xml:space="preserve">O </w:t>
      </w:r>
      <w:r w:rsidRPr="00030B2E">
        <w:rPr>
          <w:b/>
          <w:lang w:val="pt-PT" w:bidi="pt-PT"/>
        </w:rPr>
        <w:t>objetivo da auditoria passa também por</w:t>
      </w:r>
      <w:r w:rsidRPr="00030B2E">
        <w:rPr>
          <w:lang w:val="pt-PT" w:bidi="pt-PT"/>
        </w:rPr>
        <w:t xml:space="preserve"> comentar </w:t>
      </w:r>
      <w:r w:rsidR="00885CBE" w:rsidRPr="00030B2E">
        <w:rPr>
          <w:lang w:val="pt-PT" w:bidi="pt-PT"/>
        </w:rPr>
        <w:t>sobre a adequação do</w:t>
      </w:r>
      <w:r w:rsidRPr="00030B2E">
        <w:rPr>
          <w:lang w:val="pt-PT" w:bidi="pt-PT"/>
        </w:rPr>
        <w:t xml:space="preserve"> quadro de controlo interno d</w:t>
      </w:r>
      <w:r w:rsidR="00471769" w:rsidRPr="00030B2E">
        <w:rPr>
          <w:lang w:val="pt-PT" w:bidi="pt-PT"/>
        </w:rPr>
        <w:t>o</w:t>
      </w:r>
      <w:r w:rsidR="008B158C" w:rsidRPr="00030B2E">
        <w:rPr>
          <w:lang w:val="pt-PT" w:bidi="pt-PT"/>
        </w:rPr>
        <w:t>s implementadores e apresentar um relatório sobre os pontos fracos identificados. Esta análise incluirá também, se apropriado:</w:t>
      </w:r>
    </w:p>
    <w:p w14:paraId="78DD2DF4" w14:textId="62026D1B" w:rsidR="008B158C" w:rsidRPr="00030B2E" w:rsidRDefault="008B158C" w:rsidP="0072344F">
      <w:pPr>
        <w:pStyle w:val="ListParagraph"/>
        <w:numPr>
          <w:ilvl w:val="0"/>
          <w:numId w:val="31"/>
        </w:numPr>
        <w:spacing w:before="0" w:after="120" w:line="240" w:lineRule="auto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rFonts w:asciiTheme="majorHAnsi" w:eastAsia="Calibri" w:hAnsiTheme="majorHAnsi" w:cstheme="majorHAnsi"/>
          <w:lang w:val="pt-PT"/>
        </w:rPr>
        <w:lastRenderedPageBreak/>
        <w:t>o control</w:t>
      </w:r>
      <w:r w:rsidR="00195DC2" w:rsidRPr="00030B2E">
        <w:rPr>
          <w:rFonts w:asciiTheme="majorHAnsi" w:eastAsia="Calibri" w:hAnsiTheme="majorHAnsi" w:cstheme="majorHAnsi"/>
          <w:lang w:val="pt-PT"/>
        </w:rPr>
        <w:t>o</w:t>
      </w:r>
      <w:r w:rsidRPr="00030B2E">
        <w:rPr>
          <w:rFonts w:asciiTheme="majorHAnsi" w:eastAsia="Calibri" w:hAnsiTheme="majorHAnsi" w:cstheme="majorHAnsi"/>
          <w:lang w:val="pt-PT"/>
        </w:rPr>
        <w:t xml:space="preserve"> interno no seu todo, incluindo</w:t>
      </w:r>
      <w:r w:rsidR="00195DC2" w:rsidRPr="00030B2E">
        <w:rPr>
          <w:rFonts w:asciiTheme="majorHAnsi" w:eastAsia="Calibri" w:hAnsiTheme="majorHAnsi" w:cstheme="majorHAnsi"/>
          <w:lang w:val="pt-PT"/>
        </w:rPr>
        <w:t xml:space="preserve"> </w:t>
      </w:r>
      <w:r w:rsidR="00030B2E">
        <w:rPr>
          <w:rFonts w:asciiTheme="majorHAnsi" w:eastAsia="Calibri" w:hAnsiTheme="majorHAnsi" w:cstheme="majorHAnsi"/>
          <w:lang w:val="pt-PT"/>
        </w:rPr>
        <w:t>os c</w:t>
      </w:r>
      <w:r w:rsidR="00195DC2" w:rsidRPr="00030B2E">
        <w:rPr>
          <w:rFonts w:asciiTheme="majorHAnsi" w:eastAsia="Calibri" w:hAnsiTheme="majorHAnsi" w:cstheme="majorHAnsi"/>
          <w:lang w:val="pt-PT"/>
        </w:rPr>
        <w:t xml:space="preserve">ontrolos </w:t>
      </w:r>
      <w:r w:rsidR="00030B2E">
        <w:rPr>
          <w:rFonts w:asciiTheme="majorHAnsi" w:eastAsia="Calibri" w:hAnsiTheme="majorHAnsi" w:cstheme="majorHAnsi"/>
          <w:lang w:val="pt-PT"/>
        </w:rPr>
        <w:t>g</w:t>
      </w:r>
      <w:r w:rsidR="00195DC2" w:rsidRPr="00030B2E">
        <w:rPr>
          <w:rFonts w:asciiTheme="majorHAnsi" w:eastAsia="Calibri" w:hAnsiTheme="majorHAnsi" w:cstheme="majorHAnsi"/>
          <w:lang w:val="pt-PT"/>
        </w:rPr>
        <w:t>erais d</w:t>
      </w:r>
      <w:r w:rsidR="00030B2E">
        <w:rPr>
          <w:rFonts w:asciiTheme="majorHAnsi" w:eastAsia="Calibri" w:hAnsiTheme="majorHAnsi" w:cstheme="majorHAnsi"/>
          <w:lang w:val="pt-PT"/>
        </w:rPr>
        <w:t>e t</w:t>
      </w:r>
      <w:r w:rsidR="00195DC2" w:rsidRPr="00030B2E">
        <w:rPr>
          <w:rFonts w:asciiTheme="majorHAnsi" w:eastAsia="Calibri" w:hAnsiTheme="majorHAnsi" w:cstheme="majorHAnsi"/>
          <w:lang w:val="pt-PT"/>
        </w:rPr>
        <w:t>ecnologias d</w:t>
      </w:r>
      <w:r w:rsidR="00030B2E">
        <w:rPr>
          <w:rFonts w:asciiTheme="majorHAnsi" w:eastAsia="Calibri" w:hAnsiTheme="majorHAnsi" w:cstheme="majorHAnsi"/>
          <w:lang w:val="pt-PT"/>
        </w:rPr>
        <w:t>a i</w:t>
      </w:r>
      <w:r w:rsidR="00195DC2" w:rsidRPr="00030B2E">
        <w:rPr>
          <w:rFonts w:asciiTheme="majorHAnsi" w:eastAsia="Calibri" w:hAnsiTheme="majorHAnsi" w:cstheme="majorHAnsi"/>
          <w:lang w:val="pt-PT"/>
        </w:rPr>
        <w:t>nformação (CGTI)</w:t>
      </w:r>
      <w:r w:rsidRPr="00030B2E">
        <w:rPr>
          <w:rFonts w:asciiTheme="majorHAnsi" w:eastAsia="Calibri" w:hAnsiTheme="majorHAnsi" w:cstheme="majorHAnsi"/>
          <w:lang w:val="pt-PT"/>
        </w:rPr>
        <w:t xml:space="preserve">; </w:t>
      </w:r>
    </w:p>
    <w:p w14:paraId="5838DCF4" w14:textId="67BE8965" w:rsidR="008B158C" w:rsidRPr="00030B2E" w:rsidRDefault="008B158C" w:rsidP="007A5E5B">
      <w:pPr>
        <w:numPr>
          <w:ilvl w:val="0"/>
          <w:numId w:val="31"/>
        </w:numPr>
        <w:spacing w:before="0" w:after="120" w:line="240" w:lineRule="auto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rFonts w:asciiTheme="majorHAnsi" w:eastAsia="Calibri" w:hAnsiTheme="majorHAnsi" w:cstheme="majorHAnsi"/>
          <w:lang w:val="pt-PT"/>
        </w:rPr>
        <w:t>contro</w:t>
      </w:r>
      <w:r w:rsidR="00195DC2" w:rsidRPr="00030B2E">
        <w:rPr>
          <w:rFonts w:asciiTheme="majorHAnsi" w:eastAsia="Calibri" w:hAnsiTheme="majorHAnsi" w:cstheme="majorHAnsi"/>
          <w:lang w:val="pt-PT"/>
        </w:rPr>
        <w:t xml:space="preserve">los relacionados com o </w:t>
      </w:r>
      <w:r w:rsidR="00C879BB">
        <w:rPr>
          <w:rFonts w:asciiTheme="majorHAnsi" w:eastAsia="Calibri" w:hAnsiTheme="majorHAnsi" w:cstheme="majorHAnsi"/>
          <w:lang w:val="pt-PT"/>
        </w:rPr>
        <w:t>Recipiente Principal ou agentes</w:t>
      </w:r>
      <w:r w:rsidR="00195DC2" w:rsidRPr="00030B2E">
        <w:rPr>
          <w:rFonts w:asciiTheme="majorHAnsi" w:eastAsia="Calibri" w:hAnsiTheme="majorHAnsi" w:cstheme="majorHAnsi"/>
          <w:lang w:val="pt-PT"/>
        </w:rPr>
        <w:t xml:space="preserve"> terceiros</w:t>
      </w:r>
      <w:r w:rsidR="00C879BB" w:rsidRPr="00030B2E">
        <w:rPr>
          <w:rFonts w:asciiTheme="majorHAnsi" w:eastAsia="Calibri" w:hAnsiTheme="majorHAnsi" w:cstheme="majorHAnsi"/>
          <w:vertAlign w:val="superscript"/>
          <w:lang w:val="pt-PT"/>
        </w:rPr>
        <w:footnoteReference w:id="3"/>
      </w:r>
      <w:r w:rsidR="00195DC2" w:rsidRPr="00030B2E">
        <w:rPr>
          <w:rFonts w:asciiTheme="majorHAnsi" w:eastAsia="Calibri" w:hAnsiTheme="majorHAnsi" w:cstheme="majorHAnsi"/>
          <w:lang w:val="pt-PT"/>
        </w:rPr>
        <w:t xml:space="preserve"> contratados pelo Fundo Global, incluindo a análise dos termos e condições do seu </w:t>
      </w:r>
      <w:r w:rsidR="00030B2E" w:rsidRPr="00030B2E">
        <w:rPr>
          <w:rFonts w:asciiTheme="majorHAnsi" w:eastAsia="Calibri" w:hAnsiTheme="majorHAnsi" w:cstheme="majorHAnsi"/>
          <w:lang w:val="pt-PT"/>
        </w:rPr>
        <w:t>envolvimento</w:t>
      </w:r>
      <w:r w:rsidR="00195DC2" w:rsidRPr="00030B2E">
        <w:rPr>
          <w:rFonts w:asciiTheme="majorHAnsi" w:eastAsia="Calibri" w:hAnsiTheme="majorHAnsi" w:cstheme="majorHAnsi"/>
          <w:lang w:val="pt-PT"/>
        </w:rPr>
        <w:t xml:space="preserve"> e observância dos mesmos</w:t>
      </w:r>
      <w:r w:rsidRPr="00030B2E">
        <w:rPr>
          <w:rFonts w:asciiTheme="majorHAnsi" w:eastAsia="Calibri" w:hAnsiTheme="majorHAnsi" w:cstheme="majorHAnsi"/>
          <w:lang w:val="pt-PT"/>
        </w:rPr>
        <w:t>.</w:t>
      </w:r>
    </w:p>
    <w:p w14:paraId="0D179A01" w14:textId="4DD66607" w:rsidR="008B158C" w:rsidRPr="00030B2E" w:rsidRDefault="00195DC2" w:rsidP="0072344F">
      <w:pPr>
        <w:spacing w:before="0" w:after="120" w:line="240" w:lineRule="auto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rFonts w:asciiTheme="majorHAnsi" w:eastAsia="Calibri" w:hAnsiTheme="majorHAnsi" w:cstheme="majorHAnsi"/>
          <w:lang w:val="pt-PT"/>
        </w:rPr>
        <w:t>O a</w:t>
      </w:r>
      <w:r w:rsidR="008B158C" w:rsidRPr="00030B2E">
        <w:rPr>
          <w:rFonts w:asciiTheme="majorHAnsi" w:eastAsia="Calibri" w:hAnsiTheme="majorHAnsi" w:cstheme="majorHAnsi"/>
          <w:lang w:val="pt-PT"/>
        </w:rPr>
        <w:t>uditor</w:t>
      </w:r>
      <w:r w:rsidRPr="00030B2E">
        <w:rPr>
          <w:rFonts w:asciiTheme="majorHAnsi" w:eastAsia="Calibri" w:hAnsiTheme="majorHAnsi" w:cstheme="majorHAnsi"/>
          <w:lang w:val="pt-PT"/>
        </w:rPr>
        <w:t xml:space="preserve"> </w:t>
      </w:r>
      <w:r w:rsidR="00F85F06" w:rsidRPr="00030B2E">
        <w:rPr>
          <w:rFonts w:asciiTheme="majorHAnsi" w:eastAsia="Calibri" w:hAnsiTheme="majorHAnsi" w:cstheme="majorHAnsi"/>
          <w:b/>
          <w:bCs/>
          <w:lang w:val="pt-PT"/>
        </w:rPr>
        <w:t>tem</w:t>
      </w:r>
      <w:r w:rsidRPr="00030B2E">
        <w:rPr>
          <w:rFonts w:asciiTheme="majorHAnsi" w:eastAsia="Calibri" w:hAnsiTheme="majorHAnsi" w:cstheme="majorHAnsi"/>
          <w:lang w:val="pt-PT"/>
        </w:rPr>
        <w:t xml:space="preserve"> </w:t>
      </w:r>
      <w:r w:rsidR="00F85F06" w:rsidRPr="00030B2E">
        <w:rPr>
          <w:rFonts w:asciiTheme="majorHAnsi" w:eastAsia="Calibri" w:hAnsiTheme="majorHAnsi" w:cstheme="majorHAnsi"/>
          <w:lang w:val="pt-PT"/>
        </w:rPr>
        <w:t xml:space="preserve">de </w:t>
      </w:r>
      <w:r w:rsidRPr="00030B2E">
        <w:rPr>
          <w:rFonts w:asciiTheme="majorHAnsi" w:eastAsia="Calibri" w:hAnsiTheme="majorHAnsi" w:cstheme="majorHAnsi"/>
          <w:lang w:val="pt-PT"/>
        </w:rPr>
        <w:t>analisar o quadro de controlo interno do Recipiente Principal e dos Sub</w:t>
      </w:r>
      <w:r w:rsidR="00471769" w:rsidRPr="00030B2E">
        <w:rPr>
          <w:rFonts w:asciiTheme="majorHAnsi" w:eastAsia="Calibri" w:hAnsiTheme="majorHAnsi" w:cstheme="majorHAnsi"/>
          <w:lang w:val="pt-PT"/>
        </w:rPr>
        <w:noBreakHyphen/>
      </w:r>
      <w:r w:rsidR="00E906A8" w:rsidRPr="00030B2E">
        <w:rPr>
          <w:rFonts w:asciiTheme="majorHAnsi" w:eastAsia="Calibri" w:hAnsiTheme="majorHAnsi" w:cstheme="majorHAnsi"/>
          <w:lang w:val="pt-PT"/>
        </w:rPr>
        <w:t>R</w:t>
      </w:r>
      <w:r w:rsidRPr="00030B2E">
        <w:rPr>
          <w:rFonts w:asciiTheme="majorHAnsi" w:eastAsia="Calibri" w:hAnsiTheme="majorHAnsi" w:cstheme="majorHAnsi"/>
          <w:lang w:val="pt-PT"/>
        </w:rPr>
        <w:t>ecipientes</w:t>
      </w:r>
      <w:r w:rsidR="00471769" w:rsidRPr="00030B2E">
        <w:rPr>
          <w:rFonts w:asciiTheme="majorHAnsi" w:eastAsia="Calibri" w:hAnsiTheme="majorHAnsi" w:cstheme="majorHAnsi"/>
          <w:lang w:val="pt-PT"/>
        </w:rPr>
        <w:t xml:space="preserve"> significativos</w:t>
      </w:r>
      <w:r w:rsidR="007A5E5B" w:rsidRPr="00030B2E">
        <w:rPr>
          <w:rFonts w:asciiTheme="majorHAnsi" w:eastAsia="Calibri" w:hAnsiTheme="majorHAnsi" w:cstheme="majorHAnsi"/>
          <w:lang w:val="pt-PT"/>
        </w:rPr>
        <w:t xml:space="preserve"> identificados pela equipa nacional do Fundo Global em consulta com o Recipiente Principal. Esta análise inclui controlos relacionados com qualquer agente terceiro a gerir um processo na implementação da subvenção</w:t>
      </w:r>
      <w:r w:rsidR="00C9313C">
        <w:rPr>
          <w:rFonts w:asciiTheme="majorHAnsi" w:eastAsia="Calibri" w:hAnsiTheme="majorHAnsi" w:cstheme="majorHAnsi"/>
          <w:lang w:val="pt-PT"/>
        </w:rPr>
        <w:t>,</w:t>
      </w:r>
      <w:r w:rsidR="007A5E5B" w:rsidRPr="00030B2E">
        <w:rPr>
          <w:rFonts w:asciiTheme="majorHAnsi" w:eastAsia="Calibri" w:hAnsiTheme="majorHAnsi" w:cstheme="majorHAnsi"/>
          <w:vertAlign w:val="superscript"/>
          <w:lang w:val="pt-PT"/>
        </w:rPr>
        <w:footnoteReference w:id="4"/>
      </w:r>
      <w:r w:rsidR="007A5E5B" w:rsidRPr="00030B2E">
        <w:rPr>
          <w:rFonts w:asciiTheme="majorHAnsi" w:eastAsia="Calibri" w:hAnsiTheme="majorHAnsi" w:cstheme="majorHAnsi"/>
          <w:lang w:val="pt-PT"/>
        </w:rPr>
        <w:t xml:space="preserve"> incluindo a análise dos termos e condições do seu envolvimento e observância dos mesmos.</w:t>
      </w:r>
    </w:p>
    <w:p w14:paraId="04B75564" w14:textId="0376EF58" w:rsidR="00382C10" w:rsidRPr="00030B2E" w:rsidRDefault="00382C10" w:rsidP="00382C10">
      <w:pPr>
        <w:keepNext/>
        <w:keepLines/>
        <w:numPr>
          <w:ilvl w:val="0"/>
          <w:numId w:val="29"/>
        </w:numPr>
        <w:spacing w:before="240" w:after="120" w:line="240" w:lineRule="auto"/>
        <w:outlineLvl w:val="0"/>
        <w:rPr>
          <w:rFonts w:asciiTheme="majorHAnsi" w:eastAsia="MS Gothic" w:hAnsiTheme="majorHAnsi" w:cstheme="majorHAnsi"/>
          <w:b/>
          <w:bCs/>
          <w:color w:val="000000"/>
          <w:sz w:val="24"/>
          <w:szCs w:val="28"/>
          <w:lang w:val="pt-PT"/>
        </w:rPr>
      </w:pPr>
      <w:bookmarkStart w:id="9" w:name="_Toc107217477"/>
      <w:r w:rsidRPr="00030B2E">
        <w:rPr>
          <w:b/>
          <w:sz w:val="24"/>
          <w:lang w:val="pt-PT" w:bidi="pt-PT"/>
        </w:rPr>
        <w:t xml:space="preserve">Responsabilidade </w:t>
      </w:r>
      <w:r w:rsidR="007A5E5B" w:rsidRPr="00030B2E">
        <w:rPr>
          <w:b/>
          <w:sz w:val="24"/>
          <w:lang w:val="pt-PT" w:bidi="pt-PT"/>
        </w:rPr>
        <w:t>pela</w:t>
      </w:r>
      <w:r w:rsidRPr="00030B2E">
        <w:rPr>
          <w:b/>
          <w:sz w:val="24"/>
          <w:lang w:val="pt-PT" w:bidi="pt-PT"/>
        </w:rPr>
        <w:t xml:space="preserve"> preparação das </w:t>
      </w:r>
      <w:r w:rsidR="00672040" w:rsidRPr="00030B2E">
        <w:rPr>
          <w:b/>
          <w:sz w:val="24"/>
          <w:lang w:val="pt-PT" w:bidi="pt-PT"/>
        </w:rPr>
        <w:t xml:space="preserve">Demonstrações Financeiras </w:t>
      </w:r>
      <w:r w:rsidR="00DF1395">
        <w:rPr>
          <w:b/>
          <w:sz w:val="24"/>
          <w:lang w:val="pt-PT" w:bidi="pt-PT"/>
        </w:rPr>
        <w:t xml:space="preserve">de </w:t>
      </w:r>
      <w:r w:rsidR="00DF1395" w:rsidRPr="00030B2E">
        <w:rPr>
          <w:b/>
          <w:sz w:val="24"/>
          <w:lang w:val="pt-PT" w:bidi="pt-PT"/>
        </w:rPr>
        <w:t>Subvenções</w:t>
      </w:r>
      <w:r w:rsidR="00672040" w:rsidRPr="00030B2E">
        <w:rPr>
          <w:b/>
          <w:sz w:val="24"/>
          <w:lang w:val="pt-PT" w:bidi="pt-PT"/>
        </w:rPr>
        <w:t xml:space="preserve"> </w:t>
      </w:r>
      <w:r w:rsidR="00DF1395">
        <w:rPr>
          <w:b/>
          <w:sz w:val="24"/>
          <w:lang w:val="pt-PT" w:bidi="pt-PT"/>
        </w:rPr>
        <w:t xml:space="preserve">para </w:t>
      </w:r>
      <w:r w:rsidR="007A5E5B" w:rsidRPr="00030B2E">
        <w:rPr>
          <w:b/>
          <w:sz w:val="24"/>
          <w:lang w:val="pt-PT" w:bidi="pt-PT"/>
        </w:rPr>
        <w:t>Fins Especiais</w:t>
      </w:r>
      <w:r w:rsidR="00DF1395">
        <w:rPr>
          <w:b/>
          <w:sz w:val="24"/>
          <w:lang w:val="pt-PT" w:bidi="pt-PT"/>
        </w:rPr>
        <w:t xml:space="preserve"> </w:t>
      </w:r>
      <w:r w:rsidR="00672040" w:rsidRPr="00030B2E">
        <w:rPr>
          <w:b/>
          <w:sz w:val="24"/>
          <w:lang w:val="pt-PT" w:bidi="pt-PT"/>
        </w:rPr>
        <w:t>(</w:t>
      </w:r>
      <w:r w:rsidR="007A5E5B" w:rsidRPr="00030B2E">
        <w:rPr>
          <w:b/>
          <w:sz w:val="24"/>
          <w:lang w:val="pt-PT" w:bidi="pt-PT"/>
        </w:rPr>
        <w:t>DFSFE</w:t>
      </w:r>
      <w:r w:rsidR="00672040" w:rsidRPr="00030B2E">
        <w:rPr>
          <w:b/>
          <w:sz w:val="24"/>
          <w:lang w:val="pt-PT" w:bidi="pt-PT"/>
        </w:rPr>
        <w:t>)</w:t>
      </w:r>
      <w:r w:rsidRPr="00030B2E">
        <w:rPr>
          <w:b/>
          <w:sz w:val="24"/>
          <w:lang w:val="pt-PT" w:bidi="pt-PT"/>
        </w:rPr>
        <w:t>.</w:t>
      </w:r>
      <w:bookmarkEnd w:id="9"/>
      <w:r w:rsidRPr="00030B2E">
        <w:rPr>
          <w:b/>
          <w:sz w:val="24"/>
          <w:lang w:val="pt-PT" w:bidi="pt-PT"/>
        </w:rPr>
        <w:t xml:space="preserve"> </w:t>
      </w:r>
    </w:p>
    <w:p w14:paraId="08539993" w14:textId="0C625D93" w:rsidR="00382C10" w:rsidRPr="00030B2E" w:rsidRDefault="00382C10" w:rsidP="00934954">
      <w:pPr>
        <w:numPr>
          <w:ilvl w:val="0"/>
          <w:numId w:val="36"/>
        </w:numPr>
        <w:spacing w:before="0" w:after="120" w:line="240" w:lineRule="auto"/>
        <w:jc w:val="both"/>
        <w:rPr>
          <w:lang w:val="pt-PT" w:bidi="pt-PT"/>
        </w:rPr>
      </w:pPr>
      <w:r w:rsidRPr="00030B2E">
        <w:rPr>
          <w:lang w:val="pt-PT" w:bidi="pt-PT"/>
        </w:rPr>
        <w:t>A responsabilidade pela preparação das</w:t>
      </w:r>
      <w:r w:rsidR="00C95723" w:rsidRPr="00030B2E">
        <w:rPr>
          <w:lang w:val="pt-PT" w:bidi="pt-PT"/>
        </w:rPr>
        <w:t xml:space="preserve"> DFSFE consolidadas</w:t>
      </w:r>
      <w:r w:rsidRPr="00030B2E">
        <w:rPr>
          <w:lang w:val="pt-PT" w:bidi="pt-PT"/>
        </w:rPr>
        <w:t xml:space="preserve"> pertence ao </w:t>
      </w:r>
      <w:r w:rsidR="00C02502" w:rsidRPr="00030B2E">
        <w:rPr>
          <w:lang w:val="pt-PT" w:bidi="pt-PT"/>
        </w:rPr>
        <w:t>Recipiente</w:t>
      </w:r>
      <w:r w:rsidRPr="00030B2E">
        <w:rPr>
          <w:lang w:val="pt-PT" w:bidi="pt-PT"/>
        </w:rPr>
        <w:t xml:space="preserve"> Principal</w:t>
      </w:r>
      <w:r w:rsidR="00C95723" w:rsidRPr="00030B2E">
        <w:rPr>
          <w:lang w:val="pt-PT" w:bidi="pt-PT"/>
        </w:rPr>
        <w:t>. O Recipiente Principal deve assegurar que as informações dos Sub-</w:t>
      </w:r>
      <w:r w:rsidR="00E906A8" w:rsidRPr="00030B2E">
        <w:rPr>
          <w:lang w:val="pt-PT" w:bidi="pt-PT"/>
        </w:rPr>
        <w:t>R</w:t>
      </w:r>
      <w:r w:rsidR="00C95723" w:rsidRPr="00030B2E">
        <w:rPr>
          <w:lang w:val="pt-PT" w:bidi="pt-PT"/>
        </w:rPr>
        <w:t>ecipientes s</w:t>
      </w:r>
      <w:r w:rsidR="00934954" w:rsidRPr="00030B2E">
        <w:rPr>
          <w:lang w:val="pt-PT" w:bidi="pt-PT"/>
        </w:rPr>
        <w:t>ejam</w:t>
      </w:r>
      <w:r w:rsidR="00C95723" w:rsidRPr="00030B2E">
        <w:rPr>
          <w:lang w:val="pt-PT" w:bidi="pt-PT"/>
        </w:rPr>
        <w:t xml:space="preserve"> apresentadas </w:t>
      </w:r>
      <w:r w:rsidR="00934954" w:rsidRPr="00030B2E">
        <w:rPr>
          <w:lang w:val="pt-PT" w:bidi="pt-PT"/>
        </w:rPr>
        <w:t>segundo</w:t>
      </w:r>
      <w:r w:rsidR="00C95723" w:rsidRPr="00030B2E">
        <w:rPr>
          <w:lang w:val="pt-PT" w:bidi="pt-PT"/>
        </w:rPr>
        <w:t xml:space="preserve"> a mesma metodologia usada pelo RP na preparação das DFSFE</w:t>
      </w:r>
      <w:r w:rsidRPr="00030B2E">
        <w:rPr>
          <w:lang w:val="pt-PT" w:bidi="pt-PT"/>
        </w:rPr>
        <w:t>.</w:t>
      </w:r>
    </w:p>
    <w:p w14:paraId="0A375161" w14:textId="6AB42F62" w:rsidR="00382C10" w:rsidRPr="00030B2E" w:rsidRDefault="00672040" w:rsidP="00382C10">
      <w:pPr>
        <w:keepNext/>
        <w:keepLines/>
        <w:numPr>
          <w:ilvl w:val="0"/>
          <w:numId w:val="29"/>
        </w:numPr>
        <w:spacing w:before="240" w:after="120" w:line="240" w:lineRule="auto"/>
        <w:outlineLvl w:val="0"/>
        <w:rPr>
          <w:rFonts w:asciiTheme="majorHAnsi" w:eastAsia="MS Gothic" w:hAnsiTheme="majorHAnsi" w:cstheme="majorHAnsi"/>
          <w:b/>
          <w:bCs/>
          <w:color w:val="000000"/>
          <w:sz w:val="24"/>
          <w:szCs w:val="28"/>
          <w:lang w:val="pt-PT"/>
        </w:rPr>
      </w:pPr>
      <w:bookmarkStart w:id="10" w:name="_Toc107217478"/>
      <w:r w:rsidRPr="00030B2E">
        <w:rPr>
          <w:b/>
          <w:sz w:val="24"/>
          <w:lang w:val="pt-PT" w:bidi="pt-PT"/>
        </w:rPr>
        <w:t xml:space="preserve">Demonstrações Financeiras </w:t>
      </w:r>
      <w:r w:rsidR="00DF1395">
        <w:rPr>
          <w:b/>
          <w:sz w:val="24"/>
          <w:lang w:val="pt-PT" w:bidi="pt-PT"/>
        </w:rPr>
        <w:t xml:space="preserve">de </w:t>
      </w:r>
      <w:r w:rsidR="00DF1395" w:rsidRPr="00030B2E">
        <w:rPr>
          <w:b/>
          <w:sz w:val="24"/>
          <w:lang w:val="pt-PT" w:bidi="pt-PT"/>
        </w:rPr>
        <w:t xml:space="preserve">Subvenções </w:t>
      </w:r>
      <w:r w:rsidR="00DF1395">
        <w:rPr>
          <w:b/>
          <w:sz w:val="24"/>
          <w:lang w:val="pt-PT" w:bidi="pt-PT"/>
        </w:rPr>
        <w:t xml:space="preserve">para </w:t>
      </w:r>
      <w:r w:rsidR="00C95723" w:rsidRPr="00030B2E">
        <w:rPr>
          <w:b/>
          <w:sz w:val="24"/>
          <w:lang w:val="pt-PT" w:bidi="pt-PT"/>
        </w:rPr>
        <w:t>Fins Especiais</w:t>
      </w:r>
      <w:r w:rsidRPr="00030B2E">
        <w:rPr>
          <w:b/>
          <w:sz w:val="24"/>
          <w:lang w:val="pt-PT" w:bidi="pt-PT"/>
        </w:rPr>
        <w:t xml:space="preserve"> (</w:t>
      </w:r>
      <w:r w:rsidR="00C95723" w:rsidRPr="00030B2E">
        <w:rPr>
          <w:b/>
          <w:sz w:val="24"/>
          <w:lang w:val="pt-PT" w:bidi="pt-PT"/>
        </w:rPr>
        <w:t>DFSFE</w:t>
      </w:r>
      <w:r w:rsidRPr="00030B2E">
        <w:rPr>
          <w:b/>
          <w:sz w:val="24"/>
          <w:lang w:val="pt-PT" w:bidi="pt-PT"/>
        </w:rPr>
        <w:t>)</w:t>
      </w:r>
      <w:r w:rsidR="00382C10" w:rsidRPr="00030B2E">
        <w:rPr>
          <w:b/>
          <w:sz w:val="24"/>
          <w:lang w:val="pt-PT" w:bidi="pt-PT"/>
        </w:rPr>
        <w:t>.</w:t>
      </w:r>
      <w:bookmarkEnd w:id="10"/>
      <w:r w:rsidR="00382C10" w:rsidRPr="00030B2E">
        <w:rPr>
          <w:b/>
          <w:sz w:val="24"/>
          <w:lang w:val="pt-PT" w:bidi="pt-PT"/>
        </w:rPr>
        <w:t xml:space="preserve"> </w:t>
      </w:r>
    </w:p>
    <w:p w14:paraId="4C9AA759" w14:textId="648B9D1B" w:rsidR="00382C10" w:rsidRPr="001952C8" w:rsidRDefault="00382C10" w:rsidP="00382C10">
      <w:pPr>
        <w:numPr>
          <w:ilvl w:val="0"/>
          <w:numId w:val="36"/>
        </w:numPr>
        <w:spacing w:before="0" w:after="120" w:line="240" w:lineRule="auto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lang w:val="pt-PT" w:bidi="pt-PT"/>
        </w:rPr>
        <w:t xml:space="preserve">As </w:t>
      </w:r>
      <w:r w:rsidR="00C95723" w:rsidRPr="00030B2E">
        <w:rPr>
          <w:lang w:val="pt-PT" w:bidi="pt-PT"/>
        </w:rPr>
        <w:t xml:space="preserve">DFSFE, na moeda do </w:t>
      </w:r>
      <w:r w:rsidR="00030B2E" w:rsidRPr="00030B2E">
        <w:rPr>
          <w:lang w:val="pt-PT" w:bidi="pt-PT"/>
        </w:rPr>
        <w:t>acordo</w:t>
      </w:r>
      <w:r w:rsidR="00C95723" w:rsidRPr="00030B2E">
        <w:rPr>
          <w:lang w:val="pt-PT" w:bidi="pt-PT"/>
        </w:rPr>
        <w:t xml:space="preserve"> de subvenção,</w:t>
      </w:r>
      <w:r w:rsidRPr="00030B2E">
        <w:rPr>
          <w:lang w:val="pt-PT" w:bidi="pt-PT"/>
        </w:rPr>
        <w:t xml:space="preserve"> devem incluir os seguintes elementos:</w:t>
      </w:r>
    </w:p>
    <w:p w14:paraId="6412D70C" w14:textId="694964F1" w:rsidR="00382C10" w:rsidRPr="00030B2E" w:rsidRDefault="00382C10" w:rsidP="00382C10">
      <w:pPr>
        <w:numPr>
          <w:ilvl w:val="0"/>
          <w:numId w:val="38"/>
        </w:numPr>
        <w:spacing w:before="0" w:after="120" w:line="240" w:lineRule="auto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lang w:val="pt-PT" w:bidi="pt-PT"/>
        </w:rPr>
        <w:t xml:space="preserve">Na moeda do </w:t>
      </w:r>
      <w:r w:rsidR="00C95723" w:rsidRPr="00030B2E">
        <w:rPr>
          <w:lang w:val="pt-PT" w:bidi="pt-PT"/>
        </w:rPr>
        <w:t xml:space="preserve">acordo </w:t>
      </w:r>
      <w:r w:rsidRPr="00030B2E">
        <w:rPr>
          <w:lang w:val="pt-PT" w:bidi="pt-PT"/>
        </w:rPr>
        <w:t>de subvenção, uma Demonstração de Rendimentos e Despesas (DRD) que prove os financiamentos recebidos do Fundo Global, e quaisquer outros rendimentos recebidos e todas as despesas da subvenção</w:t>
      </w:r>
      <w:r w:rsidR="00C879BB">
        <w:rPr>
          <w:lang w:val="pt-PT" w:bidi="pt-PT"/>
        </w:rPr>
        <w:t>.</w:t>
      </w:r>
      <w:r w:rsidRPr="00030B2E">
        <w:rPr>
          <w:vertAlign w:val="superscript"/>
          <w:lang w:val="pt-PT" w:bidi="pt-PT"/>
        </w:rPr>
        <w:footnoteReference w:id="5"/>
      </w:r>
      <w:r w:rsidRPr="00030B2E">
        <w:rPr>
          <w:lang w:val="pt-PT" w:bidi="pt-PT"/>
        </w:rPr>
        <w:t xml:space="preserve"> As despesas relacionadas com a subvenção devem ser re</w:t>
      </w:r>
      <w:r w:rsidR="007E3119" w:rsidRPr="00030B2E">
        <w:rPr>
          <w:lang w:val="pt-PT" w:bidi="pt-PT"/>
        </w:rPr>
        <w:t>la</w:t>
      </w:r>
      <w:r w:rsidRPr="00030B2E">
        <w:rPr>
          <w:lang w:val="pt-PT" w:bidi="pt-PT"/>
        </w:rPr>
        <w:t xml:space="preserve">tadas em comparação com o </w:t>
      </w:r>
      <w:r w:rsidR="00A36257" w:rsidRPr="00030B2E">
        <w:rPr>
          <w:lang w:val="pt-PT" w:bidi="pt-PT"/>
        </w:rPr>
        <w:t>orçamento</w:t>
      </w:r>
      <w:r w:rsidR="00A36257" w:rsidRPr="00030B2E">
        <w:rPr>
          <w:rStyle w:val="FootnoteReference"/>
          <w:rFonts w:asciiTheme="majorHAnsi" w:eastAsia="Calibri" w:hAnsiTheme="majorHAnsi" w:cstheme="majorHAnsi"/>
          <w:lang w:val="pt-PT"/>
        </w:rPr>
        <w:footnoteReference w:id="6"/>
      </w:r>
      <w:r w:rsidR="00A36257" w:rsidRPr="00030B2E">
        <w:rPr>
          <w:rFonts w:asciiTheme="majorHAnsi" w:eastAsia="Calibri" w:hAnsiTheme="majorHAnsi" w:cstheme="majorHAnsi"/>
          <w:lang w:val="pt-PT"/>
        </w:rPr>
        <w:t xml:space="preserve"> </w:t>
      </w:r>
      <w:r w:rsidRPr="00030B2E">
        <w:rPr>
          <w:lang w:val="pt-PT" w:bidi="pt-PT"/>
        </w:rPr>
        <w:t>no formato anexado às diretrizes;</w:t>
      </w:r>
    </w:p>
    <w:p w14:paraId="41D0DFC5" w14:textId="22E6A406" w:rsidR="00382C10" w:rsidRPr="00030B2E" w:rsidRDefault="00382C10" w:rsidP="00382C10">
      <w:pPr>
        <w:numPr>
          <w:ilvl w:val="0"/>
          <w:numId w:val="38"/>
        </w:numPr>
        <w:spacing w:before="0" w:after="120" w:line="240" w:lineRule="auto"/>
        <w:jc w:val="both"/>
        <w:rPr>
          <w:rFonts w:asciiTheme="majorHAnsi" w:eastAsia="MS Mincho" w:hAnsiTheme="majorHAnsi" w:cstheme="majorHAnsi"/>
          <w:szCs w:val="24"/>
          <w:lang w:val="pt-PT"/>
        </w:rPr>
      </w:pPr>
      <w:r w:rsidRPr="00030B2E">
        <w:rPr>
          <w:lang w:val="pt-PT" w:bidi="pt-PT"/>
        </w:rPr>
        <w:t xml:space="preserve">Quaisquer outras </w:t>
      </w:r>
      <w:r w:rsidR="00A36257" w:rsidRPr="00030B2E">
        <w:rPr>
          <w:rFonts w:asciiTheme="majorHAnsi" w:eastAsia="Calibri" w:hAnsiTheme="majorHAnsi" w:cstheme="majorHAnsi"/>
          <w:lang w:val="pt-PT"/>
        </w:rPr>
        <w:t>notas</w:t>
      </w:r>
      <w:r w:rsidR="00A36257" w:rsidRPr="00030B2E">
        <w:rPr>
          <w:rStyle w:val="FootnoteReference"/>
          <w:rFonts w:asciiTheme="majorHAnsi" w:eastAsia="Calibri" w:hAnsiTheme="majorHAnsi" w:cstheme="majorHAnsi"/>
          <w:lang w:val="pt-PT"/>
        </w:rPr>
        <w:footnoteReference w:id="7"/>
      </w:r>
      <w:r w:rsidR="00A36257" w:rsidRPr="00030B2E">
        <w:rPr>
          <w:rFonts w:asciiTheme="majorHAnsi" w:eastAsia="Calibri" w:hAnsiTheme="majorHAnsi" w:cstheme="majorHAnsi"/>
          <w:lang w:val="pt-PT"/>
        </w:rPr>
        <w:t xml:space="preserve"> </w:t>
      </w:r>
      <w:r w:rsidRPr="00030B2E">
        <w:rPr>
          <w:lang w:val="pt-PT" w:bidi="pt-PT"/>
        </w:rPr>
        <w:t>aplicáveis, incluindo como mínimo a repartição dos elementos seguintes [A ser especificado pela</w:t>
      </w:r>
      <w:r w:rsidR="00672040" w:rsidRPr="00030B2E">
        <w:rPr>
          <w:lang w:val="pt-PT" w:bidi="pt-PT"/>
        </w:rPr>
        <w:t xml:space="preserve"> </w:t>
      </w:r>
      <w:r w:rsidRPr="00030B2E">
        <w:rPr>
          <w:i/>
          <w:lang w:val="pt-PT" w:bidi="pt-PT"/>
        </w:rPr>
        <w:t xml:space="preserve">Equipa </w:t>
      </w:r>
      <w:r w:rsidR="00A36257" w:rsidRPr="00030B2E">
        <w:rPr>
          <w:i/>
          <w:lang w:val="pt-PT" w:bidi="pt-PT"/>
        </w:rPr>
        <w:t>Nacional</w:t>
      </w:r>
      <w:r w:rsidRPr="00030B2E">
        <w:rPr>
          <w:i/>
          <w:lang w:val="pt-PT" w:bidi="pt-PT"/>
        </w:rPr>
        <w:t>/</w:t>
      </w:r>
      <w:r w:rsidR="00C02502" w:rsidRPr="00030B2E">
        <w:rPr>
          <w:i/>
          <w:lang w:val="pt-PT" w:bidi="pt-PT"/>
        </w:rPr>
        <w:t>Recipiente</w:t>
      </w:r>
      <w:r w:rsidRPr="00030B2E">
        <w:rPr>
          <w:i/>
          <w:lang w:val="pt-PT" w:bidi="pt-PT"/>
        </w:rPr>
        <w:t xml:space="preserve"> Principal quando necessário</w:t>
      </w:r>
      <w:r w:rsidRPr="00030B2E">
        <w:rPr>
          <w:lang w:val="pt-PT" w:bidi="pt-PT"/>
        </w:rPr>
        <w:t>]</w:t>
      </w:r>
      <w:r w:rsidR="007E3119" w:rsidRPr="00030B2E">
        <w:rPr>
          <w:lang w:val="pt-PT" w:bidi="pt-PT"/>
        </w:rPr>
        <w:t>:</w:t>
      </w:r>
      <w:r w:rsidRPr="003B4A76">
        <w:rPr>
          <w:vertAlign w:val="superscript"/>
          <w:lang w:val="pt-PT" w:bidi="pt-PT"/>
        </w:rPr>
        <w:footnoteReference w:id="8"/>
      </w:r>
    </w:p>
    <w:p w14:paraId="05255E70" w14:textId="77777777" w:rsidR="00382C10" w:rsidRPr="00030B2E" w:rsidRDefault="00382C10" w:rsidP="00382C10">
      <w:pPr>
        <w:numPr>
          <w:ilvl w:val="0"/>
          <w:numId w:val="38"/>
        </w:numPr>
        <w:spacing w:before="0" w:after="120" w:line="240" w:lineRule="auto"/>
        <w:jc w:val="both"/>
        <w:rPr>
          <w:rFonts w:asciiTheme="majorHAnsi" w:eastAsia="MS Mincho" w:hAnsiTheme="majorHAnsi" w:cstheme="majorHAnsi"/>
          <w:szCs w:val="24"/>
          <w:lang w:val="pt-PT"/>
        </w:rPr>
      </w:pPr>
      <w:r w:rsidRPr="00030B2E">
        <w:rPr>
          <w:lang w:val="pt-PT" w:bidi="pt-PT"/>
        </w:rPr>
        <w:t xml:space="preserve">Demonstrações suplementares sobre adiantamentos e ativos fixos, incluindo: </w:t>
      </w:r>
    </w:p>
    <w:p w14:paraId="05A4A850" w14:textId="7C76B33A" w:rsidR="00382C10" w:rsidRPr="00030B2E" w:rsidRDefault="00A36257" w:rsidP="00382C10">
      <w:pPr>
        <w:numPr>
          <w:ilvl w:val="1"/>
          <w:numId w:val="33"/>
        </w:numPr>
        <w:spacing w:before="0" w:after="120" w:line="240" w:lineRule="auto"/>
        <w:jc w:val="both"/>
        <w:rPr>
          <w:rFonts w:asciiTheme="majorHAnsi" w:eastAsia="Calibri" w:hAnsiTheme="majorHAnsi" w:cstheme="majorHAnsi"/>
          <w:lang w:val="pt-PT"/>
        </w:rPr>
      </w:pPr>
      <w:bookmarkStart w:id="11" w:name="_Hlk5026220"/>
      <w:r w:rsidRPr="00030B2E">
        <w:rPr>
          <w:lang w:val="pt-PT" w:bidi="pt-PT"/>
        </w:rPr>
        <w:t xml:space="preserve">Uma </w:t>
      </w:r>
      <w:r w:rsidR="00382C10" w:rsidRPr="00030B2E">
        <w:rPr>
          <w:lang w:val="pt-PT" w:bidi="pt-PT"/>
        </w:rPr>
        <w:t>declaração que demonstre os adiantamentos</w:t>
      </w:r>
      <w:r w:rsidR="00672040" w:rsidRPr="00030B2E">
        <w:rPr>
          <w:lang w:val="pt-PT" w:bidi="pt-PT"/>
        </w:rPr>
        <w:t xml:space="preserve"> aos </w:t>
      </w:r>
      <w:r w:rsidRPr="00030B2E">
        <w:rPr>
          <w:lang w:val="pt-PT" w:bidi="pt-PT"/>
        </w:rPr>
        <w:t>Sub-</w:t>
      </w:r>
      <w:r w:rsidR="006754B8" w:rsidRPr="00030B2E">
        <w:rPr>
          <w:lang w:val="pt-PT" w:bidi="pt-PT"/>
        </w:rPr>
        <w:t>R</w:t>
      </w:r>
      <w:r w:rsidRPr="00030B2E">
        <w:rPr>
          <w:lang w:val="pt-PT" w:bidi="pt-PT"/>
        </w:rPr>
        <w:t>ecipientes</w:t>
      </w:r>
      <w:r w:rsidR="00672040" w:rsidRPr="00030B2E">
        <w:rPr>
          <w:lang w:val="pt-PT" w:bidi="pt-PT"/>
        </w:rPr>
        <w:t>, bem como</w:t>
      </w:r>
      <w:r w:rsidR="00382C10" w:rsidRPr="00030B2E">
        <w:rPr>
          <w:lang w:val="pt-PT" w:bidi="pt-PT"/>
        </w:rPr>
        <w:t xml:space="preserve"> </w:t>
      </w:r>
      <w:r w:rsidR="00672040" w:rsidRPr="00030B2E">
        <w:rPr>
          <w:lang w:val="pt-PT" w:bidi="pt-PT"/>
        </w:rPr>
        <w:t>as</w:t>
      </w:r>
      <w:r w:rsidR="00382C10" w:rsidRPr="00030B2E">
        <w:rPr>
          <w:lang w:val="pt-PT" w:bidi="pt-PT"/>
        </w:rPr>
        <w:t xml:space="preserve"> </w:t>
      </w:r>
      <w:r w:rsidR="00030B2E" w:rsidRPr="00030B2E">
        <w:rPr>
          <w:lang w:val="pt-PT" w:bidi="pt-PT"/>
        </w:rPr>
        <w:t>reconciliações entre</w:t>
      </w:r>
      <w:r w:rsidR="00672040" w:rsidRPr="00030B2E">
        <w:rPr>
          <w:lang w:val="pt-PT" w:bidi="pt-PT"/>
        </w:rPr>
        <w:t xml:space="preserve"> o</w:t>
      </w:r>
      <w:r w:rsidR="00382C10" w:rsidRPr="00030B2E">
        <w:rPr>
          <w:lang w:val="pt-PT" w:bidi="pt-PT"/>
        </w:rPr>
        <w:t xml:space="preserve"> valor total dos f</w:t>
      </w:r>
      <w:r w:rsidR="00672040" w:rsidRPr="00030B2E">
        <w:rPr>
          <w:lang w:val="pt-PT" w:bidi="pt-PT"/>
        </w:rPr>
        <w:t xml:space="preserve">undos </w:t>
      </w:r>
      <w:r w:rsidRPr="00030B2E">
        <w:rPr>
          <w:lang w:val="pt-PT" w:bidi="pt-PT"/>
        </w:rPr>
        <w:t xml:space="preserve">da subvenção </w:t>
      </w:r>
      <w:r w:rsidR="00672040" w:rsidRPr="00030B2E">
        <w:rPr>
          <w:lang w:val="pt-PT" w:bidi="pt-PT"/>
        </w:rPr>
        <w:t xml:space="preserve">desembolsados pelo </w:t>
      </w:r>
      <w:r w:rsidR="00C02502" w:rsidRPr="00030B2E">
        <w:rPr>
          <w:lang w:val="pt-PT" w:bidi="pt-PT"/>
        </w:rPr>
        <w:t>Recipiente</w:t>
      </w:r>
      <w:r w:rsidR="00672040" w:rsidRPr="00030B2E">
        <w:rPr>
          <w:lang w:val="pt-PT" w:bidi="pt-PT"/>
        </w:rPr>
        <w:t xml:space="preserve"> Principal aos </w:t>
      </w:r>
      <w:r w:rsidRPr="00030B2E">
        <w:rPr>
          <w:lang w:val="pt-PT" w:bidi="pt-PT"/>
        </w:rPr>
        <w:t>Sub-</w:t>
      </w:r>
      <w:r w:rsidR="00E906A8" w:rsidRPr="00030B2E">
        <w:rPr>
          <w:lang w:val="pt-PT" w:bidi="pt-PT"/>
        </w:rPr>
        <w:t>R</w:t>
      </w:r>
      <w:r w:rsidRPr="00030B2E">
        <w:rPr>
          <w:lang w:val="pt-PT" w:bidi="pt-PT"/>
        </w:rPr>
        <w:t>ecipientes</w:t>
      </w:r>
      <w:r w:rsidR="005A0F00" w:rsidRPr="00030B2E">
        <w:rPr>
          <w:lang w:val="pt-PT" w:bidi="pt-PT"/>
        </w:rPr>
        <w:t xml:space="preserve"> e os saldos de tesouraria totais da subvenção </w:t>
      </w:r>
      <w:r w:rsidRPr="00030B2E">
        <w:rPr>
          <w:lang w:val="pt-PT" w:bidi="pt-PT"/>
        </w:rPr>
        <w:t>com a despesa regista</w:t>
      </w:r>
      <w:r w:rsidR="008D6869" w:rsidRPr="00030B2E">
        <w:rPr>
          <w:lang w:val="pt-PT" w:bidi="pt-PT"/>
        </w:rPr>
        <w:t>da</w:t>
      </w:r>
      <w:r w:rsidRPr="00030B2E">
        <w:rPr>
          <w:lang w:val="pt-PT" w:bidi="pt-PT"/>
        </w:rPr>
        <w:t xml:space="preserve"> do Sub-</w:t>
      </w:r>
      <w:r w:rsidR="00E906A8" w:rsidRPr="00030B2E">
        <w:rPr>
          <w:lang w:val="pt-PT" w:bidi="pt-PT"/>
        </w:rPr>
        <w:t>R</w:t>
      </w:r>
      <w:r w:rsidRPr="00030B2E">
        <w:rPr>
          <w:lang w:val="pt-PT" w:bidi="pt-PT"/>
        </w:rPr>
        <w:t>ecipiente e</w:t>
      </w:r>
      <w:r w:rsidR="008D6869" w:rsidRPr="00030B2E">
        <w:rPr>
          <w:lang w:val="pt-PT" w:bidi="pt-PT"/>
        </w:rPr>
        <w:t xml:space="preserve"> os saldos de tesouraria do </w:t>
      </w:r>
      <w:r w:rsidR="00C02502" w:rsidRPr="00030B2E">
        <w:rPr>
          <w:lang w:val="pt-PT" w:bidi="pt-PT"/>
        </w:rPr>
        <w:t>Recipiente</w:t>
      </w:r>
      <w:r w:rsidR="005A0F00" w:rsidRPr="00030B2E">
        <w:rPr>
          <w:lang w:val="pt-PT" w:bidi="pt-PT"/>
        </w:rPr>
        <w:t xml:space="preserve"> Principal</w:t>
      </w:r>
      <w:r w:rsidR="008D6869" w:rsidRPr="00030B2E">
        <w:rPr>
          <w:lang w:val="pt-PT" w:bidi="pt-PT"/>
        </w:rPr>
        <w:t>/</w:t>
      </w:r>
      <w:r w:rsidR="00E906A8" w:rsidRPr="00030B2E">
        <w:rPr>
          <w:lang w:val="pt-PT" w:bidi="pt-PT"/>
        </w:rPr>
        <w:t>S</w:t>
      </w:r>
      <w:r w:rsidR="008D6869" w:rsidRPr="00030B2E">
        <w:rPr>
          <w:lang w:val="pt-PT" w:bidi="pt-PT"/>
        </w:rPr>
        <w:t>ub-</w:t>
      </w:r>
      <w:r w:rsidR="00E906A8" w:rsidRPr="00030B2E">
        <w:rPr>
          <w:lang w:val="pt-PT" w:bidi="pt-PT"/>
        </w:rPr>
        <w:t>R</w:t>
      </w:r>
      <w:r w:rsidR="008D6869" w:rsidRPr="00030B2E">
        <w:rPr>
          <w:lang w:val="pt-PT" w:bidi="pt-PT"/>
        </w:rPr>
        <w:t>ecipientes</w:t>
      </w:r>
      <w:r w:rsidR="005A0F00" w:rsidRPr="00030B2E">
        <w:rPr>
          <w:lang w:val="pt-PT" w:bidi="pt-PT"/>
        </w:rPr>
        <w:t xml:space="preserve"> no final do período </w:t>
      </w:r>
      <w:r w:rsidR="008D6869" w:rsidRPr="00030B2E">
        <w:rPr>
          <w:lang w:val="pt-PT" w:bidi="pt-PT"/>
        </w:rPr>
        <w:t>do relatório</w:t>
      </w:r>
      <w:r w:rsidR="00382C10" w:rsidRPr="00030B2E">
        <w:rPr>
          <w:lang w:val="pt-PT" w:bidi="pt-PT"/>
        </w:rPr>
        <w:t xml:space="preserve"> </w:t>
      </w:r>
    </w:p>
    <w:p w14:paraId="18D9AC54" w14:textId="6B019CBE" w:rsidR="00382C10" w:rsidRPr="00030B2E" w:rsidRDefault="008D6869" w:rsidP="00382C10">
      <w:pPr>
        <w:numPr>
          <w:ilvl w:val="1"/>
          <w:numId w:val="33"/>
        </w:numPr>
        <w:spacing w:before="0" w:after="120" w:line="240" w:lineRule="auto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lang w:val="pt-PT" w:bidi="pt-PT"/>
        </w:rPr>
        <w:t>Uma declaração sumária</w:t>
      </w:r>
      <w:r w:rsidR="005A0F00" w:rsidRPr="00030B2E">
        <w:rPr>
          <w:lang w:val="pt-PT" w:bidi="pt-PT"/>
        </w:rPr>
        <w:t xml:space="preserve"> de ativos </w:t>
      </w:r>
      <w:r w:rsidR="00382C10" w:rsidRPr="00030B2E">
        <w:rPr>
          <w:lang w:val="pt-PT" w:bidi="pt-PT"/>
        </w:rPr>
        <w:t xml:space="preserve">que demonstre os ativos fixos adquiridos com os </w:t>
      </w:r>
      <w:r w:rsidRPr="00030B2E">
        <w:rPr>
          <w:lang w:val="pt-PT" w:bidi="pt-PT"/>
        </w:rPr>
        <w:t xml:space="preserve">fundos </w:t>
      </w:r>
      <w:r w:rsidR="00382C10" w:rsidRPr="00030B2E">
        <w:rPr>
          <w:lang w:val="pt-PT" w:bidi="pt-PT"/>
        </w:rPr>
        <w:t>da subvenção. Esta</w:t>
      </w:r>
      <w:r w:rsidR="006D308A">
        <w:rPr>
          <w:lang w:val="pt-PT" w:bidi="pt-PT"/>
        </w:rPr>
        <w:t xml:space="preserve"> </w:t>
      </w:r>
      <w:r w:rsidR="005A0F00" w:rsidRPr="00030B2E">
        <w:rPr>
          <w:lang w:val="pt-PT" w:bidi="pt-PT"/>
        </w:rPr>
        <w:t xml:space="preserve">declaração </w:t>
      </w:r>
      <w:r w:rsidRPr="00030B2E">
        <w:rPr>
          <w:lang w:val="pt-PT" w:bidi="pt-PT"/>
        </w:rPr>
        <w:t>sumária</w:t>
      </w:r>
      <w:r w:rsidR="00382C10" w:rsidRPr="00030B2E">
        <w:rPr>
          <w:lang w:val="pt-PT" w:bidi="pt-PT"/>
        </w:rPr>
        <w:t xml:space="preserve"> deve </w:t>
      </w:r>
      <w:r w:rsidRPr="00030B2E">
        <w:rPr>
          <w:lang w:val="pt-PT" w:bidi="pt-PT"/>
        </w:rPr>
        <w:t xml:space="preserve">demonstrar </w:t>
      </w:r>
      <w:r w:rsidR="00030B2E">
        <w:rPr>
          <w:lang w:val="pt-PT" w:bidi="pt-PT"/>
        </w:rPr>
        <w:t>o</w:t>
      </w:r>
      <w:r w:rsidRPr="00030B2E">
        <w:rPr>
          <w:lang w:val="pt-PT" w:bidi="pt-PT"/>
        </w:rPr>
        <w:t xml:space="preserve">s ativos </w:t>
      </w:r>
      <w:r w:rsidRPr="00030B2E">
        <w:rPr>
          <w:lang w:val="pt-PT" w:bidi="pt-PT"/>
        </w:rPr>
        <w:lastRenderedPageBreak/>
        <w:t xml:space="preserve">adiantados de </w:t>
      </w:r>
      <w:r w:rsidR="00382C10" w:rsidRPr="00030B2E">
        <w:rPr>
          <w:lang w:val="pt-PT" w:bidi="pt-PT"/>
        </w:rPr>
        <w:t>períodos anteriores (</w:t>
      </w:r>
      <w:r w:rsidR="005A0F00" w:rsidRPr="00030B2E">
        <w:rPr>
          <w:lang w:val="pt-PT" w:bidi="pt-PT"/>
        </w:rPr>
        <w:t>saldos</w:t>
      </w:r>
      <w:r w:rsidR="00382C10" w:rsidRPr="00030B2E">
        <w:rPr>
          <w:lang w:val="pt-PT" w:bidi="pt-PT"/>
        </w:rPr>
        <w:t xml:space="preserve"> iniciais) assim como ad</w:t>
      </w:r>
      <w:r w:rsidR="005A0F00" w:rsidRPr="00030B2E">
        <w:rPr>
          <w:lang w:val="pt-PT" w:bidi="pt-PT"/>
        </w:rPr>
        <w:t>ições</w:t>
      </w:r>
      <w:r w:rsidR="00382C10" w:rsidRPr="00030B2E">
        <w:rPr>
          <w:lang w:val="pt-PT" w:bidi="pt-PT"/>
        </w:rPr>
        <w:t>, cessões e abates do período a ser auditado e o saldo final</w:t>
      </w:r>
      <w:r w:rsidR="00AB0C78">
        <w:rPr>
          <w:lang w:val="pt-PT" w:bidi="pt-PT"/>
        </w:rPr>
        <w:t>;</w:t>
      </w:r>
      <w:r w:rsidR="00382C10" w:rsidRPr="00030B2E">
        <w:rPr>
          <w:vertAlign w:val="superscript"/>
          <w:lang w:val="pt-PT" w:bidi="pt-PT"/>
        </w:rPr>
        <w:footnoteReference w:id="9"/>
      </w:r>
      <w:r w:rsidR="00382C10" w:rsidRPr="00030B2E">
        <w:rPr>
          <w:lang w:val="pt-PT" w:bidi="pt-PT"/>
        </w:rPr>
        <w:t xml:space="preserve"> e</w:t>
      </w:r>
    </w:p>
    <w:p w14:paraId="71B4CCE2" w14:textId="54B210DF" w:rsidR="00382C10" w:rsidRPr="00030B2E" w:rsidRDefault="00382C10" w:rsidP="00382C10">
      <w:pPr>
        <w:numPr>
          <w:ilvl w:val="1"/>
          <w:numId w:val="33"/>
        </w:numPr>
        <w:spacing w:before="0" w:after="120" w:line="240" w:lineRule="auto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lang w:val="pt-PT" w:bidi="pt-PT"/>
        </w:rPr>
        <w:t xml:space="preserve">As notas às demonstrações suplementares. Estas notas </w:t>
      </w:r>
      <w:r w:rsidR="005A0F00" w:rsidRPr="00030B2E">
        <w:rPr>
          <w:lang w:val="pt-PT" w:bidi="pt-PT"/>
        </w:rPr>
        <w:t>devem incluir</w:t>
      </w:r>
      <w:r w:rsidRPr="00030B2E">
        <w:rPr>
          <w:lang w:val="pt-PT" w:bidi="pt-PT"/>
        </w:rPr>
        <w:t xml:space="preserve"> informações que poderão melhorar a compreensão do utilizador relativamente às </w:t>
      </w:r>
      <w:r w:rsidR="00123D55" w:rsidRPr="00030B2E">
        <w:rPr>
          <w:lang w:val="pt-PT" w:bidi="pt-PT"/>
        </w:rPr>
        <w:t xml:space="preserve">informações nas DRD e </w:t>
      </w:r>
      <w:r w:rsidRPr="00030B2E">
        <w:rPr>
          <w:lang w:val="pt-PT" w:bidi="pt-PT"/>
        </w:rPr>
        <w:t>demonstrações suplementares (pressupostos significativos, estimativas de contabilidade e divulgações relacionadas, etc.)</w:t>
      </w:r>
      <w:r w:rsidR="00123D55" w:rsidRPr="00030B2E">
        <w:rPr>
          <w:lang w:val="pt-PT" w:bidi="pt-PT"/>
        </w:rPr>
        <w:t>,</w:t>
      </w:r>
      <w:r w:rsidRPr="00030B2E">
        <w:rPr>
          <w:lang w:val="pt-PT" w:bidi="pt-PT"/>
        </w:rPr>
        <w:t xml:space="preserve"> assim como as declarações de impostos recuperáveis necessárias</w:t>
      </w:r>
      <w:r w:rsidR="00AB0C78">
        <w:rPr>
          <w:lang w:val="pt-PT" w:bidi="pt-PT"/>
        </w:rPr>
        <w:t>.</w:t>
      </w:r>
      <w:r w:rsidRPr="00030B2E">
        <w:rPr>
          <w:vertAlign w:val="superscript"/>
          <w:lang w:val="pt-PT" w:bidi="pt-PT"/>
        </w:rPr>
        <w:footnoteReference w:id="10"/>
      </w:r>
    </w:p>
    <w:p w14:paraId="4024E70C" w14:textId="31FD05EC" w:rsidR="00382C10" w:rsidRPr="00030B2E" w:rsidRDefault="00382C10" w:rsidP="00382C10">
      <w:pPr>
        <w:keepNext/>
        <w:keepLines/>
        <w:numPr>
          <w:ilvl w:val="0"/>
          <w:numId w:val="29"/>
        </w:numPr>
        <w:spacing w:before="240" w:after="120" w:line="240" w:lineRule="auto"/>
        <w:outlineLvl w:val="0"/>
        <w:rPr>
          <w:rFonts w:asciiTheme="majorHAnsi" w:eastAsia="MS Gothic" w:hAnsiTheme="majorHAnsi" w:cstheme="majorHAnsi"/>
          <w:b/>
          <w:bCs/>
          <w:color w:val="000000"/>
          <w:sz w:val="24"/>
          <w:szCs w:val="28"/>
          <w:lang w:val="pt-PT"/>
        </w:rPr>
      </w:pPr>
      <w:bookmarkStart w:id="12" w:name="_Toc107217479"/>
      <w:bookmarkEnd w:id="11"/>
      <w:r w:rsidRPr="00030B2E">
        <w:rPr>
          <w:b/>
          <w:sz w:val="24"/>
          <w:lang w:val="pt-PT" w:bidi="pt-PT"/>
        </w:rPr>
        <w:t>Documentos</w:t>
      </w:r>
      <w:r w:rsidR="00123D55" w:rsidRPr="00030B2E">
        <w:rPr>
          <w:b/>
          <w:sz w:val="24"/>
          <w:lang w:val="pt-PT" w:bidi="pt-PT"/>
        </w:rPr>
        <w:t xml:space="preserve"> e instalações </w:t>
      </w:r>
      <w:r w:rsidRPr="00030B2E">
        <w:rPr>
          <w:b/>
          <w:sz w:val="24"/>
          <w:lang w:val="pt-PT" w:bidi="pt-PT"/>
        </w:rPr>
        <w:t>disponíveis</w:t>
      </w:r>
      <w:bookmarkEnd w:id="12"/>
    </w:p>
    <w:p w14:paraId="62C09565" w14:textId="217A9DE0" w:rsidR="00382C10" w:rsidRPr="00030B2E" w:rsidRDefault="00382C10" w:rsidP="00934954">
      <w:pPr>
        <w:numPr>
          <w:ilvl w:val="0"/>
          <w:numId w:val="36"/>
        </w:numPr>
        <w:spacing w:before="0" w:after="120" w:line="240" w:lineRule="auto"/>
        <w:jc w:val="both"/>
        <w:rPr>
          <w:lang w:val="pt-PT" w:bidi="pt-PT"/>
        </w:rPr>
      </w:pPr>
      <w:r w:rsidRPr="00030B2E">
        <w:rPr>
          <w:lang w:val="pt-PT" w:bidi="pt-PT"/>
        </w:rPr>
        <w:t xml:space="preserve">Em relação a cada subvenção, o </w:t>
      </w:r>
      <w:r w:rsidR="00C02502" w:rsidRPr="00030B2E">
        <w:rPr>
          <w:lang w:val="pt-PT" w:bidi="pt-PT"/>
        </w:rPr>
        <w:t>Recipiente</w:t>
      </w:r>
      <w:r w:rsidRPr="00030B2E">
        <w:rPr>
          <w:lang w:val="pt-PT" w:bidi="pt-PT"/>
        </w:rPr>
        <w:t xml:space="preserve"> Principal deve facultar ao auditor o acesso a todos os</w:t>
      </w:r>
      <w:r w:rsidR="006149D8" w:rsidRPr="00030B2E">
        <w:rPr>
          <w:lang w:val="pt-PT" w:bidi="pt-PT"/>
        </w:rPr>
        <w:t xml:space="preserve"> livros e</w:t>
      </w:r>
      <w:r w:rsidRPr="00030B2E">
        <w:rPr>
          <w:lang w:val="pt-PT" w:bidi="pt-PT"/>
        </w:rPr>
        <w:t xml:space="preserve"> </w:t>
      </w:r>
      <w:r w:rsidR="00030B2E" w:rsidRPr="00030B2E">
        <w:rPr>
          <w:lang w:val="pt-PT" w:bidi="pt-PT"/>
        </w:rPr>
        <w:t>registos</w:t>
      </w:r>
      <w:r w:rsidR="000B5FBF" w:rsidRPr="00030B2E">
        <w:rPr>
          <w:lang w:val="pt-PT" w:bidi="pt-PT"/>
        </w:rPr>
        <w:t xml:space="preserve"> contabilísticos</w:t>
      </w:r>
      <w:r w:rsidRPr="00030B2E">
        <w:rPr>
          <w:lang w:val="pt-PT" w:bidi="pt-PT"/>
        </w:rPr>
        <w:t xml:space="preserve"> referentes à subvenção conforme solicitados pelo auditor, incluindo uma lista de todos os espaços físicos relevantes do </w:t>
      </w:r>
      <w:r w:rsidR="00C02502" w:rsidRPr="00030B2E">
        <w:rPr>
          <w:lang w:val="pt-PT" w:bidi="pt-PT"/>
        </w:rPr>
        <w:t>Recipiente</w:t>
      </w:r>
      <w:r w:rsidRPr="00030B2E">
        <w:rPr>
          <w:lang w:val="pt-PT" w:bidi="pt-PT"/>
        </w:rPr>
        <w:t xml:space="preserve"> Principal e dos </w:t>
      </w:r>
      <w:r w:rsidR="006149D8" w:rsidRPr="00030B2E">
        <w:rPr>
          <w:lang w:val="pt-PT" w:bidi="pt-PT"/>
        </w:rPr>
        <w:t>Sub-</w:t>
      </w:r>
      <w:r w:rsidR="00E906A8" w:rsidRPr="00030B2E">
        <w:rPr>
          <w:lang w:val="pt-PT" w:bidi="pt-PT"/>
        </w:rPr>
        <w:t>R</w:t>
      </w:r>
      <w:r w:rsidR="006149D8" w:rsidRPr="00030B2E">
        <w:rPr>
          <w:lang w:val="pt-PT" w:bidi="pt-PT"/>
        </w:rPr>
        <w:t>ecipientes</w:t>
      </w:r>
      <w:r w:rsidRPr="00030B2E">
        <w:rPr>
          <w:lang w:val="pt-PT" w:bidi="pt-PT"/>
        </w:rPr>
        <w:t xml:space="preserve">, com indicação dos documentos relevantes arquivados em cada um deles. </w:t>
      </w:r>
      <w:r w:rsidR="006149D8" w:rsidRPr="00030B2E">
        <w:rPr>
          <w:lang w:val="pt-PT" w:bidi="pt-PT"/>
        </w:rPr>
        <w:t>Uma</w:t>
      </w:r>
      <w:r w:rsidRPr="00030B2E">
        <w:rPr>
          <w:lang w:val="pt-PT" w:bidi="pt-PT"/>
        </w:rPr>
        <w:t xml:space="preserve"> lista indicativa dos documentos que poderão ser solicitados pelo auditor inclui:</w:t>
      </w:r>
    </w:p>
    <w:p w14:paraId="11301BF6" w14:textId="77777777" w:rsidR="00382C10" w:rsidRPr="00030B2E" w:rsidRDefault="00382C10" w:rsidP="00382C10">
      <w:pPr>
        <w:numPr>
          <w:ilvl w:val="0"/>
          <w:numId w:val="39"/>
        </w:numPr>
        <w:spacing w:before="0" w:after="120" w:line="240" w:lineRule="auto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lang w:val="pt-PT" w:bidi="pt-PT"/>
        </w:rPr>
        <w:t>Demonstrações financeiras do programa da subvenção;</w:t>
      </w:r>
    </w:p>
    <w:p w14:paraId="7DAD5ECA" w14:textId="7AA55586" w:rsidR="00382C10" w:rsidRPr="00030B2E" w:rsidRDefault="006149D8" w:rsidP="00382C10">
      <w:pPr>
        <w:numPr>
          <w:ilvl w:val="0"/>
          <w:numId w:val="39"/>
        </w:numPr>
        <w:spacing w:before="0" w:after="120" w:line="240" w:lineRule="auto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lang w:val="pt-PT" w:bidi="pt-PT"/>
        </w:rPr>
        <w:t xml:space="preserve">Acordos </w:t>
      </w:r>
      <w:r w:rsidR="00382C10" w:rsidRPr="00030B2E">
        <w:rPr>
          <w:lang w:val="pt-PT" w:bidi="pt-PT"/>
        </w:rPr>
        <w:t>de subvenção</w:t>
      </w:r>
      <w:r w:rsidRPr="00030B2E">
        <w:rPr>
          <w:lang w:val="pt-PT" w:bidi="pt-PT"/>
        </w:rPr>
        <w:t xml:space="preserve"> e de subsubvenção</w:t>
      </w:r>
      <w:r w:rsidR="00934954" w:rsidRPr="00030B2E">
        <w:rPr>
          <w:lang w:val="pt-PT" w:bidi="pt-PT"/>
        </w:rPr>
        <w:t>,</w:t>
      </w:r>
      <w:r w:rsidRPr="00030B2E">
        <w:rPr>
          <w:rStyle w:val="FootnoteReference"/>
          <w:rFonts w:asciiTheme="majorHAnsi" w:eastAsia="Calibri" w:hAnsiTheme="majorHAnsi" w:cstheme="majorHAnsi"/>
          <w:lang w:val="pt-PT"/>
        </w:rPr>
        <w:footnoteReference w:id="11"/>
      </w:r>
      <w:r w:rsidRPr="00030B2E">
        <w:rPr>
          <w:rFonts w:asciiTheme="majorHAnsi" w:eastAsia="Calibri" w:hAnsiTheme="majorHAnsi" w:cstheme="majorHAnsi"/>
          <w:lang w:val="pt-PT"/>
        </w:rPr>
        <w:t xml:space="preserve"> </w:t>
      </w:r>
      <w:r w:rsidR="00382C10" w:rsidRPr="00030B2E">
        <w:rPr>
          <w:lang w:val="pt-PT" w:bidi="pt-PT"/>
        </w:rPr>
        <w:t xml:space="preserve">incluindo orçamentos </w:t>
      </w:r>
      <w:r w:rsidR="00934954" w:rsidRPr="00030B2E">
        <w:rPr>
          <w:lang w:val="pt-PT" w:bidi="pt-PT"/>
        </w:rPr>
        <w:t>analíticos</w:t>
      </w:r>
      <w:r w:rsidR="00382C10" w:rsidRPr="00030B2E">
        <w:rPr>
          <w:lang w:val="pt-PT" w:bidi="pt-PT"/>
        </w:rPr>
        <w:t>;</w:t>
      </w:r>
    </w:p>
    <w:p w14:paraId="7F1A74F3" w14:textId="77777777" w:rsidR="00382C10" w:rsidRPr="00030B2E" w:rsidRDefault="00382C10" w:rsidP="00382C10">
      <w:pPr>
        <w:numPr>
          <w:ilvl w:val="0"/>
          <w:numId w:val="39"/>
        </w:numPr>
        <w:spacing w:before="0" w:after="120" w:line="240" w:lineRule="auto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lang w:val="pt-PT" w:bidi="pt-PT"/>
        </w:rPr>
        <w:t>Principais mapas de suporte das demonstrações financeiras, incluindo: receitas e despesas, ativos e passivos, registos de caixa;</w:t>
      </w:r>
    </w:p>
    <w:p w14:paraId="35057B00" w14:textId="77777777" w:rsidR="00382C10" w:rsidRPr="00030B2E" w:rsidRDefault="00382C10" w:rsidP="00382C10">
      <w:pPr>
        <w:numPr>
          <w:ilvl w:val="0"/>
          <w:numId w:val="39"/>
        </w:numPr>
        <w:spacing w:before="0" w:after="120" w:line="240" w:lineRule="auto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lang w:val="pt-PT" w:bidi="pt-PT"/>
        </w:rPr>
        <w:t>Relatórios intercalares mensais ou trimestrais das atividades da subvenção conforme aplicável (dos pontos de vista programático e financeiro);</w:t>
      </w:r>
    </w:p>
    <w:p w14:paraId="2E4C780E" w14:textId="60F07CCA" w:rsidR="00382C10" w:rsidRPr="00030B2E" w:rsidRDefault="00382C10" w:rsidP="00382C10">
      <w:pPr>
        <w:numPr>
          <w:ilvl w:val="0"/>
          <w:numId w:val="39"/>
        </w:numPr>
        <w:spacing w:before="0" w:after="120" w:line="240" w:lineRule="auto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lang w:val="pt-PT" w:bidi="pt-PT"/>
        </w:rPr>
        <w:t xml:space="preserve">Contabilidade geral, </w:t>
      </w:r>
      <w:r w:rsidR="000B5FBF" w:rsidRPr="00030B2E">
        <w:rPr>
          <w:lang w:val="pt-PT" w:bidi="pt-PT"/>
        </w:rPr>
        <w:t>registo</w:t>
      </w:r>
      <w:r w:rsidRPr="00030B2E">
        <w:rPr>
          <w:lang w:val="pt-PT" w:bidi="pt-PT"/>
        </w:rPr>
        <w:t xml:space="preserve"> de caixa</w:t>
      </w:r>
      <w:r w:rsidR="000B5FBF" w:rsidRPr="00030B2E">
        <w:rPr>
          <w:lang w:val="pt-PT" w:bidi="pt-PT"/>
        </w:rPr>
        <w:t xml:space="preserve"> e</w:t>
      </w:r>
      <w:r w:rsidRPr="00030B2E">
        <w:rPr>
          <w:lang w:val="pt-PT" w:bidi="pt-PT"/>
        </w:rPr>
        <w:t xml:space="preserve"> outros </w:t>
      </w:r>
      <w:r w:rsidR="006149D8" w:rsidRPr="00030B2E">
        <w:rPr>
          <w:lang w:val="pt-PT" w:bidi="pt-PT"/>
        </w:rPr>
        <w:t xml:space="preserve">livros e </w:t>
      </w:r>
      <w:r w:rsidRPr="00030B2E">
        <w:rPr>
          <w:lang w:val="pt-PT" w:bidi="pt-PT"/>
        </w:rPr>
        <w:t xml:space="preserve">registos importantes armazenados a nível de </w:t>
      </w:r>
      <w:r w:rsidR="00C02502" w:rsidRPr="00030B2E">
        <w:rPr>
          <w:lang w:val="pt-PT" w:bidi="pt-PT"/>
        </w:rPr>
        <w:t>Recipiente</w:t>
      </w:r>
      <w:r w:rsidRPr="00030B2E">
        <w:rPr>
          <w:lang w:val="pt-PT" w:bidi="pt-PT"/>
        </w:rPr>
        <w:t xml:space="preserve"> Principal ou de </w:t>
      </w:r>
      <w:r w:rsidR="006149D8" w:rsidRPr="00030B2E">
        <w:rPr>
          <w:lang w:val="pt-PT" w:bidi="pt-PT"/>
        </w:rPr>
        <w:t>Sub-</w:t>
      </w:r>
      <w:r w:rsidR="00E906A8" w:rsidRPr="00030B2E">
        <w:rPr>
          <w:lang w:val="pt-PT" w:bidi="pt-PT"/>
        </w:rPr>
        <w:t>R</w:t>
      </w:r>
      <w:r w:rsidR="006149D8" w:rsidRPr="00030B2E">
        <w:rPr>
          <w:lang w:val="pt-PT" w:bidi="pt-PT"/>
        </w:rPr>
        <w:t>ecipiente</w:t>
      </w:r>
      <w:r w:rsidRPr="00030B2E">
        <w:rPr>
          <w:lang w:val="pt-PT" w:bidi="pt-PT"/>
        </w:rPr>
        <w:t>;</w:t>
      </w:r>
    </w:p>
    <w:p w14:paraId="46A68EBF" w14:textId="0D0497E4" w:rsidR="00382C10" w:rsidRPr="00030B2E" w:rsidRDefault="00382C10" w:rsidP="00382C10">
      <w:pPr>
        <w:numPr>
          <w:ilvl w:val="0"/>
          <w:numId w:val="39"/>
        </w:numPr>
        <w:spacing w:before="0" w:after="120" w:line="240" w:lineRule="auto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lang w:val="pt-PT" w:bidi="pt-PT"/>
        </w:rPr>
        <w:t xml:space="preserve">Documentos de suporte originais para todas as despesas registadas (faturas, suporte completo de todas as aquisições de produtos de saúde ou outras aquisições que obriguem à abertura de concurso público, folhas </w:t>
      </w:r>
      <w:r w:rsidR="000B5FBF" w:rsidRPr="00030B2E">
        <w:rPr>
          <w:lang w:val="pt-PT" w:bidi="pt-PT"/>
        </w:rPr>
        <w:t>salariais</w:t>
      </w:r>
      <w:r w:rsidRPr="00030B2E">
        <w:rPr>
          <w:lang w:val="pt-PT" w:bidi="pt-PT"/>
        </w:rPr>
        <w:t xml:space="preserve">, comprovativos bancários, notas de lançamento, etc.) armazenados a nível de </w:t>
      </w:r>
      <w:r w:rsidR="00C02502" w:rsidRPr="00030B2E">
        <w:rPr>
          <w:lang w:val="pt-PT" w:bidi="pt-PT"/>
        </w:rPr>
        <w:t>Recipiente</w:t>
      </w:r>
      <w:r w:rsidRPr="00030B2E">
        <w:rPr>
          <w:lang w:val="pt-PT" w:bidi="pt-PT"/>
        </w:rPr>
        <w:t xml:space="preserve"> Principal ou de </w:t>
      </w:r>
      <w:r w:rsidR="006149D8" w:rsidRPr="00030B2E">
        <w:rPr>
          <w:lang w:val="pt-PT" w:bidi="pt-PT"/>
        </w:rPr>
        <w:t>Sub-</w:t>
      </w:r>
      <w:r w:rsidR="00E906A8" w:rsidRPr="00030B2E">
        <w:rPr>
          <w:lang w:val="pt-PT" w:bidi="pt-PT"/>
        </w:rPr>
        <w:t>R</w:t>
      </w:r>
      <w:r w:rsidR="006149D8" w:rsidRPr="00030B2E">
        <w:rPr>
          <w:lang w:val="pt-PT" w:bidi="pt-PT"/>
        </w:rPr>
        <w:t>ecipiente</w:t>
      </w:r>
      <w:r w:rsidRPr="00030B2E">
        <w:rPr>
          <w:lang w:val="pt-PT" w:bidi="pt-PT"/>
        </w:rPr>
        <w:t>;</w:t>
      </w:r>
    </w:p>
    <w:p w14:paraId="7EBF112C" w14:textId="77777777" w:rsidR="00382C10" w:rsidRPr="00030B2E" w:rsidRDefault="00382C10" w:rsidP="00382C10">
      <w:pPr>
        <w:numPr>
          <w:ilvl w:val="0"/>
          <w:numId w:val="39"/>
        </w:numPr>
        <w:spacing w:before="0" w:after="120" w:line="240" w:lineRule="auto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lang w:val="pt-PT" w:bidi="pt-PT"/>
        </w:rPr>
        <w:t>Extratos bancários;</w:t>
      </w:r>
    </w:p>
    <w:p w14:paraId="0302B262" w14:textId="35AA1130" w:rsidR="00382C10" w:rsidRPr="00030B2E" w:rsidRDefault="00382C10" w:rsidP="00382C10">
      <w:pPr>
        <w:numPr>
          <w:ilvl w:val="0"/>
          <w:numId w:val="39"/>
        </w:numPr>
        <w:spacing w:before="0" w:after="120" w:line="240" w:lineRule="auto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lang w:val="pt-PT" w:bidi="pt-PT"/>
        </w:rPr>
        <w:t xml:space="preserve">Correspondência relevante entre o Fundo Global e o </w:t>
      </w:r>
      <w:r w:rsidR="00C02502" w:rsidRPr="00030B2E">
        <w:rPr>
          <w:lang w:val="pt-PT" w:bidi="pt-PT"/>
        </w:rPr>
        <w:t>Recipiente</w:t>
      </w:r>
      <w:r w:rsidRPr="00030B2E">
        <w:rPr>
          <w:lang w:val="pt-PT" w:bidi="pt-PT"/>
        </w:rPr>
        <w:t xml:space="preserve"> Principal, </w:t>
      </w:r>
      <w:r w:rsidR="003C4186" w:rsidRPr="00030B2E">
        <w:rPr>
          <w:lang w:val="pt-PT" w:bidi="pt-PT"/>
        </w:rPr>
        <w:t xml:space="preserve">o Recipiente </w:t>
      </w:r>
      <w:r w:rsidRPr="00030B2E">
        <w:rPr>
          <w:lang w:val="pt-PT" w:bidi="pt-PT"/>
        </w:rPr>
        <w:t xml:space="preserve">Principal e </w:t>
      </w:r>
      <w:r w:rsidR="003C4186" w:rsidRPr="00030B2E">
        <w:rPr>
          <w:lang w:val="pt-PT" w:bidi="pt-PT"/>
        </w:rPr>
        <w:t>Sub-</w:t>
      </w:r>
      <w:r w:rsidR="00E906A8" w:rsidRPr="00030B2E">
        <w:rPr>
          <w:lang w:val="pt-PT" w:bidi="pt-PT"/>
        </w:rPr>
        <w:t>R</w:t>
      </w:r>
      <w:r w:rsidR="003C4186" w:rsidRPr="00030B2E">
        <w:rPr>
          <w:lang w:val="pt-PT" w:bidi="pt-PT"/>
        </w:rPr>
        <w:t>ecipientes</w:t>
      </w:r>
      <w:r w:rsidRPr="00030B2E">
        <w:rPr>
          <w:lang w:val="pt-PT" w:bidi="pt-PT"/>
        </w:rPr>
        <w:t xml:space="preserve"> relativamente a assuntos de implementação de subvenções;</w:t>
      </w:r>
    </w:p>
    <w:p w14:paraId="19821493" w14:textId="4BF8E33F" w:rsidR="00382C10" w:rsidRPr="00030B2E" w:rsidRDefault="00382C10" w:rsidP="00382C10">
      <w:pPr>
        <w:numPr>
          <w:ilvl w:val="0"/>
          <w:numId w:val="39"/>
        </w:numPr>
        <w:spacing w:before="0" w:after="120" w:line="240" w:lineRule="auto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lang w:val="pt-PT" w:bidi="pt-PT"/>
        </w:rPr>
        <w:t xml:space="preserve">Manuais de procedimentos financeiros, descrições de sistemas ou qualquer outra documentação que explique os processos que contribuem para a emissão de relatórios financeiros fiáveis e a manutenção do controlo interno, a nível de </w:t>
      </w:r>
      <w:r w:rsidR="00C02502" w:rsidRPr="00030B2E">
        <w:rPr>
          <w:lang w:val="pt-PT" w:bidi="pt-PT"/>
        </w:rPr>
        <w:t>Recipiente</w:t>
      </w:r>
      <w:r w:rsidRPr="00030B2E">
        <w:rPr>
          <w:lang w:val="pt-PT" w:bidi="pt-PT"/>
        </w:rPr>
        <w:t xml:space="preserve"> Principal ou de </w:t>
      </w:r>
      <w:r w:rsidR="00026DCA" w:rsidRPr="00030B2E">
        <w:rPr>
          <w:lang w:val="pt-PT" w:bidi="pt-PT"/>
        </w:rPr>
        <w:t>Sub-</w:t>
      </w:r>
      <w:r w:rsidR="00E906A8" w:rsidRPr="00030B2E">
        <w:rPr>
          <w:lang w:val="pt-PT" w:bidi="pt-PT"/>
        </w:rPr>
        <w:t>R</w:t>
      </w:r>
      <w:r w:rsidR="00026DCA" w:rsidRPr="00030B2E">
        <w:rPr>
          <w:lang w:val="pt-PT" w:bidi="pt-PT"/>
        </w:rPr>
        <w:t>ecipiente</w:t>
      </w:r>
      <w:r w:rsidRPr="00030B2E">
        <w:rPr>
          <w:lang w:val="pt-PT" w:bidi="pt-PT"/>
        </w:rPr>
        <w:t>;</w:t>
      </w:r>
    </w:p>
    <w:p w14:paraId="2E5BFD02" w14:textId="77777777" w:rsidR="00382C10" w:rsidRPr="00030B2E" w:rsidRDefault="00382C10" w:rsidP="00382C10">
      <w:pPr>
        <w:numPr>
          <w:ilvl w:val="0"/>
          <w:numId w:val="39"/>
        </w:numPr>
        <w:spacing w:before="0" w:after="120" w:line="240" w:lineRule="auto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lang w:val="pt-PT" w:bidi="pt-PT"/>
        </w:rPr>
        <w:t>Atas das reuniões da direção;</w:t>
      </w:r>
    </w:p>
    <w:p w14:paraId="1A0609A6" w14:textId="0B1D92D3" w:rsidR="00382C10" w:rsidRPr="00030B2E" w:rsidRDefault="00382C10" w:rsidP="00382C10">
      <w:pPr>
        <w:numPr>
          <w:ilvl w:val="0"/>
          <w:numId w:val="39"/>
        </w:numPr>
        <w:spacing w:before="0" w:after="120" w:line="240" w:lineRule="auto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lang w:val="pt-PT" w:bidi="pt-PT"/>
        </w:rPr>
        <w:t xml:space="preserve">Relatórios de auditoria interna relevantes para as despesas do Fundo Global ou quaisquer sistemas, </w:t>
      </w:r>
      <w:r w:rsidR="00026DCA" w:rsidRPr="00030B2E">
        <w:rPr>
          <w:lang w:val="pt-PT" w:bidi="pt-PT"/>
        </w:rPr>
        <w:t xml:space="preserve">governação </w:t>
      </w:r>
      <w:r w:rsidRPr="00030B2E">
        <w:rPr>
          <w:lang w:val="pt-PT" w:bidi="pt-PT"/>
        </w:rPr>
        <w:t xml:space="preserve">ou outros aspetos com interferência sobre as subvenções do Fundo Global. </w:t>
      </w:r>
    </w:p>
    <w:p w14:paraId="74ACE990" w14:textId="77777777" w:rsidR="00382C10" w:rsidRPr="00030B2E" w:rsidRDefault="00382C10" w:rsidP="00382C10">
      <w:pPr>
        <w:keepNext/>
        <w:keepLines/>
        <w:numPr>
          <w:ilvl w:val="0"/>
          <w:numId w:val="29"/>
        </w:numPr>
        <w:spacing w:before="240" w:after="120" w:line="240" w:lineRule="auto"/>
        <w:outlineLvl w:val="0"/>
        <w:rPr>
          <w:rFonts w:asciiTheme="majorHAnsi" w:eastAsia="MS Gothic" w:hAnsiTheme="majorHAnsi" w:cstheme="majorHAnsi"/>
          <w:b/>
          <w:bCs/>
          <w:color w:val="000000"/>
          <w:sz w:val="24"/>
          <w:szCs w:val="28"/>
          <w:lang w:val="pt-PT"/>
        </w:rPr>
      </w:pPr>
      <w:bookmarkStart w:id="13" w:name="_Toc107217480"/>
      <w:r w:rsidRPr="00030B2E">
        <w:rPr>
          <w:b/>
          <w:sz w:val="24"/>
          <w:lang w:val="pt-PT" w:bidi="pt-PT"/>
        </w:rPr>
        <w:lastRenderedPageBreak/>
        <w:t>Âmbito de Trabalho da Auditoria</w:t>
      </w:r>
      <w:bookmarkEnd w:id="13"/>
    </w:p>
    <w:p w14:paraId="2889255C" w14:textId="08966CD7" w:rsidR="00382C10" w:rsidRPr="00030B2E" w:rsidRDefault="00382C10" w:rsidP="00934954">
      <w:pPr>
        <w:numPr>
          <w:ilvl w:val="0"/>
          <w:numId w:val="36"/>
        </w:numPr>
        <w:spacing w:before="0" w:after="120" w:line="240" w:lineRule="auto"/>
        <w:jc w:val="both"/>
        <w:rPr>
          <w:lang w:val="pt-PT" w:bidi="pt-PT"/>
        </w:rPr>
      </w:pPr>
      <w:r w:rsidRPr="00030B2E">
        <w:rPr>
          <w:lang w:val="pt-PT" w:bidi="pt-PT"/>
        </w:rPr>
        <w:t>A auditoria será realizada em conformidade com as Normas Internacionais de Auditoria (ISA) ou as Normas Internacionais das Instituições Superiores de Controlo (ISSAI) e incluirá os testes e controlos que o auditor considere necessários nas circunstâncias</w:t>
      </w:r>
      <w:r w:rsidR="00026DCA" w:rsidRPr="00030B2E">
        <w:rPr>
          <w:lang w:val="pt-PT" w:bidi="pt-PT"/>
        </w:rPr>
        <w:t>.</w:t>
      </w:r>
    </w:p>
    <w:p w14:paraId="306B1191" w14:textId="4C2A8DF4" w:rsidR="00382C10" w:rsidRPr="00030B2E" w:rsidRDefault="00382C10" w:rsidP="00934954">
      <w:pPr>
        <w:numPr>
          <w:ilvl w:val="0"/>
          <w:numId w:val="36"/>
        </w:numPr>
        <w:spacing w:before="0" w:after="120" w:line="240" w:lineRule="auto"/>
        <w:jc w:val="both"/>
        <w:rPr>
          <w:lang w:val="pt-PT" w:bidi="pt-PT"/>
        </w:rPr>
      </w:pPr>
      <w:r w:rsidRPr="00030B2E">
        <w:rPr>
          <w:lang w:val="pt-PT" w:bidi="pt-PT"/>
        </w:rPr>
        <w:t xml:space="preserve">Como parte do relatório de auditoria </w:t>
      </w:r>
      <w:r w:rsidR="00026DCA" w:rsidRPr="00030B2E">
        <w:rPr>
          <w:lang w:val="pt-PT" w:bidi="pt-PT"/>
        </w:rPr>
        <w:t>exaustivo</w:t>
      </w:r>
      <w:r w:rsidRPr="00030B2E">
        <w:rPr>
          <w:lang w:val="pt-PT" w:bidi="pt-PT"/>
        </w:rPr>
        <w:t xml:space="preserve">, o auditor </w:t>
      </w:r>
      <w:r w:rsidR="00F85F06" w:rsidRPr="00030B2E">
        <w:rPr>
          <w:lang w:val="pt-PT" w:bidi="pt-PT"/>
        </w:rPr>
        <w:t>tem de relatar</w:t>
      </w:r>
      <w:r w:rsidR="00026DCA" w:rsidRPr="00030B2E">
        <w:rPr>
          <w:lang w:val="pt-PT" w:bidi="pt-PT"/>
        </w:rPr>
        <w:t xml:space="preserve"> os </w:t>
      </w:r>
      <w:r w:rsidR="00F85F06" w:rsidRPr="00030B2E">
        <w:rPr>
          <w:lang w:val="pt-PT" w:bidi="pt-PT"/>
        </w:rPr>
        <w:t>a</w:t>
      </w:r>
      <w:r w:rsidR="00026DCA" w:rsidRPr="00030B2E">
        <w:rPr>
          <w:lang w:val="pt-PT" w:bidi="pt-PT"/>
        </w:rPr>
        <w:t>ssuntos</w:t>
      </w:r>
      <w:r w:rsidR="00CB5DA9" w:rsidRPr="00030B2E">
        <w:rPr>
          <w:lang w:val="pt-PT" w:bidi="pt-PT"/>
        </w:rPr>
        <w:t xml:space="preserve"> de auditoria importantes </w:t>
      </w:r>
      <w:r w:rsidR="00934954" w:rsidRPr="00030B2E">
        <w:rPr>
          <w:lang w:val="pt-PT" w:bidi="pt-PT"/>
        </w:rPr>
        <w:t xml:space="preserve">acordados </w:t>
      </w:r>
      <w:r w:rsidR="00CB5DA9" w:rsidRPr="00030B2E">
        <w:rPr>
          <w:lang w:val="pt-PT" w:bidi="pt-PT"/>
        </w:rPr>
        <w:t>para o ano d</w:t>
      </w:r>
      <w:r w:rsidR="00F85F06" w:rsidRPr="00030B2E">
        <w:rPr>
          <w:lang w:val="pt-PT" w:bidi="pt-PT"/>
        </w:rPr>
        <w:t>e</w:t>
      </w:r>
      <w:r w:rsidR="00CB5DA9" w:rsidRPr="00030B2E">
        <w:rPr>
          <w:lang w:val="pt-PT" w:bidi="pt-PT"/>
        </w:rPr>
        <w:t xml:space="preserve"> relato e </w:t>
      </w:r>
      <w:r w:rsidRPr="00030B2E">
        <w:rPr>
          <w:lang w:val="pt-PT" w:bidi="pt-PT"/>
        </w:rPr>
        <w:t>os aspetos</w:t>
      </w:r>
      <w:r w:rsidR="00934954" w:rsidRPr="00030B2E">
        <w:rPr>
          <w:lang w:val="pt-PT" w:bidi="pt-PT"/>
        </w:rPr>
        <w:t xml:space="preserve"> seguintes</w:t>
      </w:r>
      <w:r w:rsidRPr="00030B2E">
        <w:rPr>
          <w:lang w:val="pt-PT" w:bidi="pt-PT"/>
        </w:rPr>
        <w:t xml:space="preserve">: </w:t>
      </w:r>
    </w:p>
    <w:p w14:paraId="168DA4AC" w14:textId="33474105" w:rsidR="00382C10" w:rsidRPr="00030B2E" w:rsidRDefault="00382C10" w:rsidP="00382C10">
      <w:pPr>
        <w:numPr>
          <w:ilvl w:val="0"/>
          <w:numId w:val="40"/>
        </w:numPr>
        <w:spacing w:before="0" w:after="120" w:line="240" w:lineRule="auto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b/>
          <w:lang w:val="pt-PT" w:bidi="pt-PT"/>
        </w:rPr>
        <w:t>Conformidade com a legislação aplicável:</w:t>
      </w:r>
      <w:r w:rsidRPr="00030B2E">
        <w:rPr>
          <w:lang w:val="pt-PT" w:bidi="pt-PT"/>
        </w:rPr>
        <w:t xml:space="preserve"> </w:t>
      </w:r>
      <w:r w:rsidR="00F85F06" w:rsidRPr="00030B2E">
        <w:rPr>
          <w:lang w:val="pt-PT" w:bidi="pt-PT"/>
        </w:rPr>
        <w:t>v</w:t>
      </w:r>
      <w:r w:rsidRPr="00030B2E">
        <w:rPr>
          <w:lang w:val="pt-PT" w:bidi="pt-PT"/>
        </w:rPr>
        <w:t xml:space="preserve">erificação de que as transações cumprem, em todos os aspetos </w:t>
      </w:r>
      <w:r w:rsidR="005D4F06" w:rsidRPr="00030B2E">
        <w:rPr>
          <w:lang w:val="pt-PT" w:bidi="pt-PT"/>
        </w:rPr>
        <w:t>r</w:t>
      </w:r>
      <w:r w:rsidR="0054023C" w:rsidRPr="00030B2E">
        <w:rPr>
          <w:lang w:val="pt-PT" w:bidi="pt-PT"/>
        </w:rPr>
        <w:t>elevantes</w:t>
      </w:r>
      <w:r w:rsidRPr="00030B2E">
        <w:rPr>
          <w:lang w:val="pt-PT" w:bidi="pt-PT"/>
        </w:rPr>
        <w:t xml:space="preserve">, </w:t>
      </w:r>
      <w:r w:rsidR="003534AD" w:rsidRPr="00030B2E">
        <w:rPr>
          <w:lang w:val="pt-PT" w:bidi="pt-PT"/>
        </w:rPr>
        <w:t>toda a</w:t>
      </w:r>
      <w:r w:rsidRPr="00030B2E">
        <w:rPr>
          <w:lang w:val="pt-PT" w:bidi="pt-PT"/>
        </w:rPr>
        <w:t xml:space="preserve"> legislação aplicável;</w:t>
      </w:r>
    </w:p>
    <w:p w14:paraId="52F3086A" w14:textId="51653512" w:rsidR="00382C10" w:rsidRPr="00030B2E" w:rsidRDefault="00382C10" w:rsidP="00382C10">
      <w:pPr>
        <w:numPr>
          <w:ilvl w:val="0"/>
          <w:numId w:val="40"/>
        </w:numPr>
        <w:spacing w:before="0" w:after="120" w:line="240" w:lineRule="auto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b/>
          <w:i/>
          <w:lang w:val="pt-PT" w:bidi="pt-PT"/>
        </w:rPr>
        <w:t xml:space="preserve">Reconciliação </w:t>
      </w:r>
      <w:r w:rsidR="003534AD" w:rsidRPr="00030B2E">
        <w:rPr>
          <w:b/>
          <w:i/>
          <w:lang w:val="pt-PT" w:bidi="pt-PT"/>
        </w:rPr>
        <w:t>entre</w:t>
      </w:r>
      <w:r w:rsidRPr="00030B2E">
        <w:rPr>
          <w:b/>
          <w:i/>
          <w:lang w:val="pt-PT" w:bidi="pt-PT"/>
        </w:rPr>
        <w:t xml:space="preserve"> a contabilidade geral </w:t>
      </w:r>
      <w:r w:rsidR="003534AD" w:rsidRPr="00030B2E">
        <w:rPr>
          <w:b/>
          <w:i/>
          <w:lang w:val="pt-PT" w:bidi="pt-PT"/>
        </w:rPr>
        <w:t>e</w:t>
      </w:r>
      <w:r w:rsidRPr="00030B2E">
        <w:rPr>
          <w:b/>
          <w:i/>
          <w:lang w:val="pt-PT" w:bidi="pt-PT"/>
        </w:rPr>
        <w:t xml:space="preserve"> a </w:t>
      </w:r>
      <w:r w:rsidR="0054023C" w:rsidRPr="00030B2E">
        <w:rPr>
          <w:b/>
          <w:i/>
          <w:lang w:val="pt-PT" w:bidi="pt-PT"/>
        </w:rPr>
        <w:t>DFSFE</w:t>
      </w:r>
      <w:r w:rsidRPr="00030B2E">
        <w:rPr>
          <w:b/>
          <w:i/>
          <w:lang w:val="pt-PT" w:bidi="pt-PT"/>
        </w:rPr>
        <w:t>:</w:t>
      </w:r>
      <w:r w:rsidRPr="00030B2E">
        <w:rPr>
          <w:lang w:val="pt-PT" w:bidi="pt-PT"/>
        </w:rPr>
        <w:t xml:space="preserve"> </w:t>
      </w:r>
      <w:r w:rsidR="00F85F06" w:rsidRPr="00030B2E">
        <w:rPr>
          <w:lang w:val="pt-PT" w:bidi="pt-PT"/>
        </w:rPr>
        <w:t>a</w:t>
      </w:r>
      <w:r w:rsidRPr="00030B2E">
        <w:rPr>
          <w:lang w:val="pt-PT" w:bidi="pt-PT"/>
        </w:rPr>
        <w:t xml:space="preserve">nálise dos </w:t>
      </w:r>
      <w:r w:rsidR="003534AD" w:rsidRPr="00030B2E">
        <w:rPr>
          <w:lang w:val="pt-PT" w:bidi="pt-PT"/>
        </w:rPr>
        <w:t>registos</w:t>
      </w:r>
      <w:r w:rsidRPr="00030B2E">
        <w:rPr>
          <w:lang w:val="pt-PT" w:bidi="pt-PT"/>
        </w:rPr>
        <w:t xml:space="preserve"> d</w:t>
      </w:r>
      <w:r w:rsidR="003534AD" w:rsidRPr="00030B2E">
        <w:rPr>
          <w:lang w:val="pt-PT" w:bidi="pt-PT"/>
        </w:rPr>
        <w:t>a</w:t>
      </w:r>
      <w:r w:rsidRPr="00030B2E">
        <w:rPr>
          <w:lang w:val="pt-PT" w:bidi="pt-PT"/>
        </w:rPr>
        <w:t xml:space="preserve"> contabilidade geral e do programa para determinar se os custos incorridos foram devidamente registados, assegurando que os custos cobrados à subvenção se reconciliam com o programa e os </w:t>
      </w:r>
      <w:r w:rsidR="003534AD" w:rsidRPr="00030B2E">
        <w:rPr>
          <w:lang w:val="pt-PT" w:bidi="pt-PT"/>
        </w:rPr>
        <w:t>registos</w:t>
      </w:r>
      <w:r w:rsidRPr="00030B2E">
        <w:rPr>
          <w:lang w:val="pt-PT" w:bidi="pt-PT"/>
        </w:rPr>
        <w:t xml:space="preserve"> d</w:t>
      </w:r>
      <w:r w:rsidR="003534AD" w:rsidRPr="00030B2E">
        <w:rPr>
          <w:lang w:val="pt-PT" w:bidi="pt-PT"/>
        </w:rPr>
        <w:t>a</w:t>
      </w:r>
      <w:r w:rsidRPr="00030B2E">
        <w:rPr>
          <w:lang w:val="pt-PT" w:bidi="pt-PT"/>
        </w:rPr>
        <w:t xml:space="preserve"> contabilidade geral. Reconciliação da </w:t>
      </w:r>
      <w:r w:rsidR="005D4F06" w:rsidRPr="00030B2E">
        <w:rPr>
          <w:lang w:val="pt-PT" w:bidi="pt-PT"/>
        </w:rPr>
        <w:t>DFSFE</w:t>
      </w:r>
      <w:r w:rsidRPr="00030B2E">
        <w:rPr>
          <w:lang w:val="pt-PT" w:bidi="pt-PT"/>
        </w:rPr>
        <w:t xml:space="preserve"> com os registos subjacentes, principalmente o </w:t>
      </w:r>
      <w:r w:rsidR="003534AD" w:rsidRPr="00030B2E">
        <w:rPr>
          <w:lang w:val="pt-PT" w:bidi="pt-PT"/>
        </w:rPr>
        <w:t>registo</w:t>
      </w:r>
      <w:r w:rsidRPr="00030B2E">
        <w:rPr>
          <w:lang w:val="pt-PT" w:bidi="pt-PT"/>
        </w:rPr>
        <w:t xml:space="preserve"> de caixa.</w:t>
      </w:r>
    </w:p>
    <w:p w14:paraId="5096B19C" w14:textId="499901C1" w:rsidR="00382C10" w:rsidRPr="00030B2E" w:rsidRDefault="00382C10" w:rsidP="00382C10">
      <w:pPr>
        <w:numPr>
          <w:ilvl w:val="0"/>
          <w:numId w:val="40"/>
        </w:numPr>
        <w:spacing w:before="0" w:after="120" w:line="240" w:lineRule="auto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b/>
          <w:lang w:val="pt-PT" w:bidi="pt-PT"/>
        </w:rPr>
        <w:t xml:space="preserve">Despesas da subvenção: </w:t>
      </w:r>
      <w:r w:rsidR="00F85F06" w:rsidRPr="00030B2E">
        <w:rPr>
          <w:lang w:val="pt-PT" w:bidi="pt-PT"/>
        </w:rPr>
        <w:t>o</w:t>
      </w:r>
      <w:r w:rsidRPr="00030B2E">
        <w:rPr>
          <w:lang w:val="pt-PT" w:bidi="pt-PT"/>
        </w:rPr>
        <w:t xml:space="preserve">s fundos recebidos pelo Programa </w:t>
      </w:r>
      <w:r w:rsidR="00FA647D" w:rsidRPr="00030B2E">
        <w:rPr>
          <w:lang w:val="pt-PT" w:bidi="pt-PT"/>
        </w:rPr>
        <w:t xml:space="preserve">através </w:t>
      </w:r>
      <w:r w:rsidRPr="00030B2E">
        <w:rPr>
          <w:lang w:val="pt-PT" w:bidi="pt-PT"/>
        </w:rPr>
        <w:t xml:space="preserve">de desembolsos ou gerados </w:t>
      </w:r>
      <w:r w:rsidR="00FA647D" w:rsidRPr="00030B2E">
        <w:rPr>
          <w:lang w:val="pt-PT" w:bidi="pt-PT"/>
        </w:rPr>
        <w:t>a partir destes</w:t>
      </w:r>
      <w:r w:rsidR="00B30F18" w:rsidRPr="00030B2E">
        <w:rPr>
          <w:lang w:val="pt-PT" w:bidi="pt-PT"/>
        </w:rPr>
        <w:t>,</w:t>
      </w:r>
      <w:r w:rsidRPr="00030B2E">
        <w:rPr>
          <w:vertAlign w:val="superscript"/>
          <w:lang w:val="pt-PT" w:bidi="pt-PT"/>
        </w:rPr>
        <w:footnoteReference w:id="12"/>
      </w:r>
      <w:r w:rsidR="005D4F06" w:rsidRPr="00030B2E">
        <w:rPr>
          <w:lang w:val="pt-PT" w:bidi="pt-PT"/>
        </w:rPr>
        <w:t xml:space="preserve"> incluindo bens e serviços a </w:t>
      </w:r>
      <w:r w:rsidR="00030B2E" w:rsidRPr="00030B2E">
        <w:rPr>
          <w:lang w:val="pt-PT" w:bidi="pt-PT"/>
        </w:rPr>
        <w:t>partir</w:t>
      </w:r>
      <w:r w:rsidR="005D4F06" w:rsidRPr="00030B2E">
        <w:rPr>
          <w:lang w:val="pt-PT" w:bidi="pt-PT"/>
        </w:rPr>
        <w:t xml:space="preserve"> de desembolsos diretos para terceiros, foram despendidos </w:t>
      </w:r>
      <w:r w:rsidR="00C23719" w:rsidRPr="00030B2E">
        <w:rPr>
          <w:lang w:val="pt-PT" w:bidi="pt-PT"/>
        </w:rPr>
        <w:t>de acordo</w:t>
      </w:r>
      <w:r w:rsidR="005D4F06" w:rsidRPr="00030B2E">
        <w:rPr>
          <w:lang w:val="pt-PT" w:bidi="pt-PT"/>
        </w:rPr>
        <w:t xml:space="preserve"> </w:t>
      </w:r>
      <w:r w:rsidR="00C23719" w:rsidRPr="00030B2E">
        <w:rPr>
          <w:lang w:val="pt-PT" w:bidi="pt-PT"/>
        </w:rPr>
        <w:t>com:</w:t>
      </w:r>
    </w:p>
    <w:p w14:paraId="1AF1C518" w14:textId="4245BF82" w:rsidR="00C23719" w:rsidRPr="00030B2E" w:rsidRDefault="00C23719" w:rsidP="00B30F18">
      <w:pPr>
        <w:pStyle w:val="ListParagraph"/>
        <w:numPr>
          <w:ilvl w:val="0"/>
          <w:numId w:val="47"/>
        </w:numPr>
        <w:spacing w:before="0" w:after="120" w:line="240" w:lineRule="auto"/>
        <w:ind w:left="1418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rFonts w:asciiTheme="majorHAnsi" w:eastAsia="Calibri" w:hAnsiTheme="majorHAnsi" w:cstheme="majorHAnsi"/>
          <w:lang w:val="pt-PT"/>
        </w:rPr>
        <w:t xml:space="preserve">Conformidade: </w:t>
      </w:r>
      <w:r w:rsidR="00B30F18" w:rsidRPr="00030B2E">
        <w:rPr>
          <w:rFonts w:asciiTheme="majorHAnsi" w:eastAsia="Calibri" w:hAnsiTheme="majorHAnsi" w:cstheme="majorHAnsi"/>
          <w:lang w:val="pt-PT"/>
        </w:rPr>
        <w:t>o</w:t>
      </w:r>
      <w:r w:rsidRPr="00030B2E">
        <w:rPr>
          <w:rFonts w:asciiTheme="majorHAnsi" w:eastAsia="Calibri" w:hAnsiTheme="majorHAnsi" w:cstheme="majorHAnsi"/>
          <w:lang w:val="pt-PT"/>
        </w:rPr>
        <w:t xml:space="preserve"> orçamento aprovado e o plano de trabalho existentes no momento da despesa, e em sintonia com as disposições do Acordo de Subvenção e as Diretrizes de Orçamentação do Fundo Global, incluindo quaisquer condições da subvenção aplicáveis (conforme alteradas pelas Cartas de Implementação);</w:t>
      </w:r>
    </w:p>
    <w:p w14:paraId="438BF947" w14:textId="4A185703" w:rsidR="00A31B6D" w:rsidRPr="00030B2E" w:rsidRDefault="00C23719" w:rsidP="00B30F18">
      <w:pPr>
        <w:pStyle w:val="ListParagraph"/>
        <w:numPr>
          <w:ilvl w:val="0"/>
          <w:numId w:val="47"/>
        </w:numPr>
        <w:spacing w:before="0" w:after="120" w:line="240" w:lineRule="auto"/>
        <w:ind w:left="1418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rFonts w:asciiTheme="majorHAnsi" w:eastAsia="Calibri" w:hAnsiTheme="majorHAnsi" w:cstheme="majorHAnsi"/>
          <w:lang w:val="pt-PT"/>
        </w:rPr>
        <w:t>Custos elegíveis:</w:t>
      </w:r>
      <w:r w:rsidR="00A31B6D" w:rsidRPr="00030B2E">
        <w:rPr>
          <w:rFonts w:asciiTheme="majorHAnsi" w:eastAsia="Calibri" w:hAnsiTheme="majorHAnsi" w:cstheme="majorHAnsi"/>
          <w:lang w:val="pt-PT"/>
        </w:rPr>
        <w:t xml:space="preserve"> </w:t>
      </w:r>
      <w:r w:rsidR="00B30F18" w:rsidRPr="00030B2E">
        <w:rPr>
          <w:rFonts w:asciiTheme="majorHAnsi" w:eastAsia="Calibri" w:hAnsiTheme="majorHAnsi" w:cstheme="majorHAnsi"/>
          <w:lang w:val="pt-PT"/>
        </w:rPr>
        <w:t>a</w:t>
      </w:r>
      <w:r w:rsidR="00A31B6D" w:rsidRPr="00030B2E">
        <w:rPr>
          <w:rFonts w:asciiTheme="majorHAnsi" w:eastAsia="Calibri" w:hAnsiTheme="majorHAnsi" w:cstheme="majorHAnsi"/>
          <w:lang w:val="pt-PT"/>
        </w:rPr>
        <w:t>penas para os fins para os quais os fundos forma fornecidos;</w:t>
      </w:r>
    </w:p>
    <w:p w14:paraId="4232DD15" w14:textId="0422F599" w:rsidR="00A31B6D" w:rsidRPr="00030B2E" w:rsidRDefault="00A31B6D" w:rsidP="00B30F18">
      <w:pPr>
        <w:pStyle w:val="ListParagraph"/>
        <w:numPr>
          <w:ilvl w:val="0"/>
          <w:numId w:val="47"/>
        </w:numPr>
        <w:spacing w:before="0" w:after="120" w:line="240" w:lineRule="auto"/>
        <w:ind w:left="1418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rFonts w:asciiTheme="majorHAnsi" w:eastAsia="Calibri" w:hAnsiTheme="majorHAnsi" w:cstheme="majorHAnsi"/>
          <w:lang w:val="pt-PT"/>
        </w:rPr>
        <w:t xml:space="preserve">Relação custo-benefício: </w:t>
      </w:r>
      <w:r w:rsidR="00B30F18" w:rsidRPr="00030B2E">
        <w:rPr>
          <w:rFonts w:asciiTheme="majorHAnsi" w:eastAsia="Calibri" w:hAnsiTheme="majorHAnsi" w:cstheme="majorHAnsi"/>
          <w:lang w:val="pt-PT"/>
        </w:rPr>
        <w:t>c</w:t>
      </w:r>
      <w:r w:rsidRPr="00030B2E">
        <w:rPr>
          <w:rFonts w:asciiTheme="majorHAnsi" w:eastAsia="Calibri" w:hAnsiTheme="majorHAnsi" w:cstheme="majorHAnsi"/>
          <w:lang w:val="pt-PT"/>
        </w:rPr>
        <w:t>om a devida atenção prestada à economia e</w:t>
      </w:r>
      <w:r w:rsidR="00B30F18" w:rsidRPr="00030B2E">
        <w:rPr>
          <w:rFonts w:asciiTheme="majorHAnsi" w:eastAsia="Calibri" w:hAnsiTheme="majorHAnsi" w:cstheme="majorHAnsi"/>
          <w:lang w:val="pt-PT"/>
        </w:rPr>
        <w:t xml:space="preserve"> à</w:t>
      </w:r>
      <w:r w:rsidRPr="00030B2E">
        <w:rPr>
          <w:rFonts w:asciiTheme="majorHAnsi" w:eastAsia="Calibri" w:hAnsiTheme="majorHAnsi" w:cstheme="majorHAnsi"/>
          <w:lang w:val="pt-PT"/>
        </w:rPr>
        <w:t xml:space="preserve"> eficiência;</w:t>
      </w:r>
    </w:p>
    <w:p w14:paraId="41F8ADCB" w14:textId="7A6BDB70" w:rsidR="00C23719" w:rsidRPr="00030B2E" w:rsidRDefault="00A31B6D" w:rsidP="00B30F18">
      <w:pPr>
        <w:pStyle w:val="ListParagraph"/>
        <w:numPr>
          <w:ilvl w:val="0"/>
          <w:numId w:val="47"/>
        </w:numPr>
        <w:spacing w:before="0" w:after="120" w:line="240" w:lineRule="auto"/>
        <w:ind w:left="1418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rFonts w:asciiTheme="majorHAnsi" w:eastAsia="Calibri" w:hAnsiTheme="majorHAnsi" w:cstheme="majorHAnsi"/>
          <w:lang w:val="pt-PT"/>
        </w:rPr>
        <w:t xml:space="preserve">Custos partilhados: </w:t>
      </w:r>
      <w:r w:rsidR="00B30F18" w:rsidRPr="00030B2E">
        <w:rPr>
          <w:rFonts w:asciiTheme="majorHAnsi" w:eastAsia="Calibri" w:hAnsiTheme="majorHAnsi" w:cstheme="majorHAnsi"/>
          <w:lang w:val="pt-PT"/>
        </w:rPr>
        <w:t>v</w:t>
      </w:r>
      <w:r w:rsidRPr="00030B2E">
        <w:rPr>
          <w:rFonts w:asciiTheme="majorHAnsi" w:eastAsia="Calibri" w:hAnsiTheme="majorHAnsi" w:cstheme="majorHAnsi"/>
          <w:lang w:val="pt-PT"/>
        </w:rPr>
        <w:t>erificação do mecanismo de a</w:t>
      </w:r>
      <w:r w:rsidR="007E3119" w:rsidRPr="00030B2E">
        <w:rPr>
          <w:rFonts w:asciiTheme="majorHAnsi" w:eastAsia="Calibri" w:hAnsiTheme="majorHAnsi" w:cstheme="majorHAnsi"/>
          <w:lang w:val="pt-PT"/>
        </w:rPr>
        <w:t>loca</w:t>
      </w:r>
      <w:r w:rsidRPr="00030B2E">
        <w:rPr>
          <w:rFonts w:asciiTheme="majorHAnsi" w:eastAsia="Calibri" w:hAnsiTheme="majorHAnsi" w:cstheme="majorHAnsi"/>
          <w:lang w:val="pt-PT"/>
        </w:rPr>
        <w:t xml:space="preserve">ção de custos partilhados </w:t>
      </w:r>
      <w:r w:rsidR="00030B2E" w:rsidRPr="00030B2E">
        <w:rPr>
          <w:rFonts w:asciiTheme="majorHAnsi" w:eastAsia="Calibri" w:hAnsiTheme="majorHAnsi" w:cstheme="majorHAnsi"/>
          <w:lang w:val="pt-PT"/>
        </w:rPr>
        <w:t>e confirmação</w:t>
      </w:r>
      <w:r w:rsidRPr="00030B2E">
        <w:rPr>
          <w:rFonts w:asciiTheme="majorHAnsi" w:eastAsia="Calibri" w:hAnsiTheme="majorHAnsi" w:cstheme="majorHAnsi"/>
          <w:lang w:val="pt-PT"/>
        </w:rPr>
        <w:t xml:space="preserve"> de que os custos partilhados </w:t>
      </w:r>
      <w:r w:rsidR="007E3119" w:rsidRPr="00030B2E">
        <w:rPr>
          <w:rFonts w:asciiTheme="majorHAnsi" w:eastAsia="Calibri" w:hAnsiTheme="majorHAnsi" w:cstheme="majorHAnsi"/>
          <w:lang w:val="pt-PT"/>
        </w:rPr>
        <w:t>s</w:t>
      </w:r>
      <w:r w:rsidRPr="00030B2E">
        <w:rPr>
          <w:rFonts w:asciiTheme="majorHAnsi" w:eastAsia="Calibri" w:hAnsiTheme="majorHAnsi" w:cstheme="majorHAnsi"/>
          <w:lang w:val="pt-PT"/>
        </w:rPr>
        <w:t xml:space="preserve">ão </w:t>
      </w:r>
      <w:r w:rsidR="007E3119" w:rsidRPr="00030B2E">
        <w:rPr>
          <w:rFonts w:asciiTheme="majorHAnsi" w:eastAsia="Calibri" w:hAnsiTheme="majorHAnsi" w:cstheme="majorHAnsi"/>
          <w:lang w:val="pt-PT"/>
        </w:rPr>
        <w:t>exatos</w:t>
      </w:r>
      <w:r w:rsidRPr="00030B2E">
        <w:rPr>
          <w:rFonts w:asciiTheme="majorHAnsi" w:eastAsia="Calibri" w:hAnsiTheme="majorHAnsi" w:cstheme="majorHAnsi"/>
          <w:lang w:val="pt-PT"/>
        </w:rPr>
        <w:t>, completos e razoáveis.</w:t>
      </w:r>
    </w:p>
    <w:p w14:paraId="4028851D" w14:textId="3036DACF" w:rsidR="00382C10" w:rsidRPr="00030B2E" w:rsidRDefault="00382C10" w:rsidP="00382C10">
      <w:pPr>
        <w:numPr>
          <w:ilvl w:val="0"/>
          <w:numId w:val="40"/>
        </w:numPr>
        <w:spacing w:before="0" w:after="120" w:line="240" w:lineRule="auto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b/>
          <w:i/>
          <w:lang w:val="pt-PT" w:bidi="pt-PT"/>
        </w:rPr>
        <w:t xml:space="preserve">Custos elegíveis: </w:t>
      </w:r>
      <w:r w:rsidR="00B30F18" w:rsidRPr="00030B2E">
        <w:rPr>
          <w:lang w:val="pt-PT" w:bidi="pt-PT"/>
        </w:rPr>
        <w:t>a</w:t>
      </w:r>
      <w:r w:rsidRPr="00030B2E">
        <w:rPr>
          <w:lang w:val="pt-PT" w:bidi="pt-PT"/>
        </w:rPr>
        <w:t>valiação dos custos imputados à subvenção, identificando e quantificando quaisquer custos inelegíveis</w:t>
      </w:r>
      <w:r w:rsidR="00A31B6D" w:rsidRPr="00030B2E">
        <w:rPr>
          <w:lang w:val="pt-PT" w:bidi="pt-PT"/>
        </w:rPr>
        <w:t xml:space="preserve"> de acordo com a definição de despesas conformes e não conformes incluída nas Diretrizes de Orçamentação, secções 4 e 5;</w:t>
      </w:r>
      <w:r w:rsidR="0093249E" w:rsidRPr="00030B2E">
        <w:rPr>
          <w:lang w:val="pt-PT" w:bidi="pt-PT"/>
        </w:rPr>
        <w:t xml:space="preserve"> bem como</w:t>
      </w:r>
      <w:r w:rsidR="007E3119" w:rsidRPr="00030B2E">
        <w:rPr>
          <w:lang w:val="pt-PT" w:bidi="pt-PT"/>
        </w:rPr>
        <w:t xml:space="preserve"> </w:t>
      </w:r>
      <w:r w:rsidR="00FA647D" w:rsidRPr="00030B2E">
        <w:rPr>
          <w:lang w:val="pt-PT" w:bidi="pt-PT"/>
        </w:rPr>
        <w:t>verificação da</w:t>
      </w:r>
      <w:r w:rsidRPr="00030B2E">
        <w:rPr>
          <w:lang w:val="pt-PT" w:bidi="pt-PT"/>
        </w:rPr>
        <w:t xml:space="preserve"> concordância </w:t>
      </w:r>
      <w:r w:rsidR="00FA647D" w:rsidRPr="00030B2E">
        <w:rPr>
          <w:lang w:val="pt-PT" w:bidi="pt-PT"/>
        </w:rPr>
        <w:t>d</w:t>
      </w:r>
      <w:r w:rsidRPr="00030B2E">
        <w:rPr>
          <w:lang w:val="pt-PT" w:bidi="pt-PT"/>
        </w:rPr>
        <w:t xml:space="preserve">as despesas </w:t>
      </w:r>
      <w:r w:rsidR="00FA647D" w:rsidRPr="00030B2E">
        <w:rPr>
          <w:lang w:val="pt-PT" w:bidi="pt-PT"/>
        </w:rPr>
        <w:t>re</w:t>
      </w:r>
      <w:r w:rsidR="007E3119" w:rsidRPr="00030B2E">
        <w:rPr>
          <w:lang w:val="pt-PT" w:bidi="pt-PT"/>
        </w:rPr>
        <w:t>la</w:t>
      </w:r>
      <w:r w:rsidR="00FA647D" w:rsidRPr="00030B2E">
        <w:rPr>
          <w:lang w:val="pt-PT" w:bidi="pt-PT"/>
        </w:rPr>
        <w:t>tadas com os</w:t>
      </w:r>
      <w:r w:rsidRPr="00030B2E">
        <w:rPr>
          <w:lang w:val="pt-PT" w:bidi="pt-PT"/>
        </w:rPr>
        <w:t xml:space="preserve"> documentos de suporte com base em amostras. Comparação de despesas efetivas com o orçamento e obtenção de justificações para as variações obtidas (as variações orçamentais materiais não aprovadas devem ser incluídas </w:t>
      </w:r>
      <w:r w:rsidR="0093249E" w:rsidRPr="00030B2E">
        <w:rPr>
          <w:lang w:val="pt-PT" w:bidi="pt-PT"/>
        </w:rPr>
        <w:t>no mapa</w:t>
      </w:r>
      <w:r w:rsidRPr="00030B2E">
        <w:rPr>
          <w:lang w:val="pt-PT" w:bidi="pt-PT"/>
        </w:rPr>
        <w:t xml:space="preserve"> de despesas inelegíveis)</w:t>
      </w:r>
    </w:p>
    <w:p w14:paraId="0F57D584" w14:textId="444F617B" w:rsidR="00BA68B3" w:rsidRPr="00030B2E" w:rsidRDefault="00382C10" w:rsidP="00382C10">
      <w:pPr>
        <w:numPr>
          <w:ilvl w:val="0"/>
          <w:numId w:val="40"/>
        </w:numPr>
        <w:spacing w:before="0" w:after="120" w:line="240" w:lineRule="auto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b/>
          <w:lang w:val="pt-PT" w:bidi="pt-PT"/>
        </w:rPr>
        <w:t>Sistema de controlo interno</w:t>
      </w:r>
      <w:r w:rsidRPr="00030B2E">
        <w:rPr>
          <w:lang w:val="pt-PT" w:bidi="pt-PT"/>
        </w:rPr>
        <w:t xml:space="preserve">: </w:t>
      </w:r>
      <w:r w:rsidR="00B30F18" w:rsidRPr="00030B2E">
        <w:rPr>
          <w:lang w:val="pt-PT" w:bidi="pt-PT"/>
        </w:rPr>
        <w:t>u</w:t>
      </w:r>
      <w:r w:rsidR="008919EC" w:rsidRPr="00030B2E">
        <w:rPr>
          <w:lang w:val="pt-PT" w:bidi="pt-PT"/>
        </w:rPr>
        <w:t>ma avaliação exaustiva ao nível do</w:t>
      </w:r>
      <w:r w:rsidRPr="00030B2E">
        <w:rPr>
          <w:lang w:val="pt-PT" w:bidi="pt-PT"/>
        </w:rPr>
        <w:t xml:space="preserve"> </w:t>
      </w:r>
      <w:r w:rsidR="00C02502" w:rsidRPr="00030B2E">
        <w:rPr>
          <w:b/>
          <w:bCs/>
          <w:lang w:val="pt-PT" w:bidi="pt-PT"/>
        </w:rPr>
        <w:t>Recipiente</w:t>
      </w:r>
      <w:r w:rsidRPr="00030B2E">
        <w:rPr>
          <w:b/>
          <w:bCs/>
          <w:lang w:val="pt-PT" w:bidi="pt-PT"/>
        </w:rPr>
        <w:t xml:space="preserve"> Principal</w:t>
      </w:r>
      <w:r w:rsidRPr="00030B2E">
        <w:rPr>
          <w:lang w:val="pt-PT" w:bidi="pt-PT"/>
        </w:rPr>
        <w:t xml:space="preserve"> e dos </w:t>
      </w:r>
      <w:r w:rsidR="008919EC" w:rsidRPr="00030B2E">
        <w:rPr>
          <w:b/>
          <w:bCs/>
          <w:lang w:val="pt-PT" w:bidi="pt-PT"/>
        </w:rPr>
        <w:t>Sub-</w:t>
      </w:r>
      <w:r w:rsidR="00DD42F4" w:rsidRPr="00030B2E">
        <w:rPr>
          <w:b/>
          <w:bCs/>
          <w:lang w:val="pt-PT" w:bidi="pt-PT"/>
        </w:rPr>
        <w:t>R</w:t>
      </w:r>
      <w:r w:rsidR="008919EC" w:rsidRPr="00030B2E">
        <w:rPr>
          <w:b/>
          <w:bCs/>
          <w:lang w:val="pt-PT" w:bidi="pt-PT"/>
        </w:rPr>
        <w:t>ecipientes</w:t>
      </w:r>
      <w:r w:rsidR="007E3119" w:rsidRPr="00030B2E">
        <w:rPr>
          <w:b/>
          <w:bCs/>
          <w:lang w:val="pt-PT" w:bidi="pt-PT"/>
        </w:rPr>
        <w:t xml:space="preserve"> significativos</w:t>
      </w:r>
      <w:r w:rsidRPr="00030B2E">
        <w:rPr>
          <w:b/>
          <w:lang w:val="pt-PT" w:bidi="pt-PT"/>
        </w:rPr>
        <w:t xml:space="preserve"> </w:t>
      </w:r>
      <w:r w:rsidRPr="00030B2E">
        <w:rPr>
          <w:lang w:val="pt-PT" w:bidi="pt-PT"/>
        </w:rPr>
        <w:t xml:space="preserve">identificados pela </w:t>
      </w:r>
      <w:r w:rsidR="007E3119" w:rsidRPr="00030B2E">
        <w:rPr>
          <w:lang w:val="pt-PT" w:bidi="pt-PT"/>
        </w:rPr>
        <w:t>E</w:t>
      </w:r>
      <w:r w:rsidRPr="00030B2E">
        <w:rPr>
          <w:lang w:val="pt-PT" w:bidi="pt-PT"/>
        </w:rPr>
        <w:t>quipa</w:t>
      </w:r>
      <w:r w:rsidR="007E3119" w:rsidRPr="00030B2E">
        <w:rPr>
          <w:lang w:val="pt-PT" w:bidi="pt-PT"/>
        </w:rPr>
        <w:t xml:space="preserve"> do País </w:t>
      </w:r>
      <w:r w:rsidRPr="00030B2E">
        <w:rPr>
          <w:lang w:val="pt-PT" w:bidi="pt-PT"/>
        </w:rPr>
        <w:t xml:space="preserve">do Fundo Global, em consulta com o </w:t>
      </w:r>
      <w:r w:rsidR="00C02502" w:rsidRPr="00030B2E">
        <w:rPr>
          <w:lang w:val="pt-PT" w:bidi="pt-PT"/>
        </w:rPr>
        <w:t>Recipiente</w:t>
      </w:r>
      <w:r w:rsidRPr="00030B2E">
        <w:rPr>
          <w:lang w:val="pt-PT" w:bidi="pt-PT"/>
        </w:rPr>
        <w:t xml:space="preserve"> Principal</w:t>
      </w:r>
      <w:r w:rsidR="008919EC" w:rsidRPr="00030B2E">
        <w:rPr>
          <w:lang w:val="pt-PT" w:bidi="pt-PT"/>
        </w:rPr>
        <w:t xml:space="preserve"> </w:t>
      </w:r>
      <w:r w:rsidR="007E3119" w:rsidRPr="00030B2E">
        <w:rPr>
          <w:lang w:val="pt-PT" w:bidi="pt-PT"/>
        </w:rPr>
        <w:t xml:space="preserve">acerca </w:t>
      </w:r>
      <w:r w:rsidR="008919EC" w:rsidRPr="00030B2E">
        <w:rPr>
          <w:lang w:val="pt-PT" w:bidi="pt-PT"/>
        </w:rPr>
        <w:t xml:space="preserve">da conceção e </w:t>
      </w:r>
      <w:r w:rsidR="007E3119" w:rsidRPr="00030B2E">
        <w:rPr>
          <w:lang w:val="pt-PT" w:bidi="pt-PT"/>
        </w:rPr>
        <w:t xml:space="preserve">da </w:t>
      </w:r>
      <w:r w:rsidR="008919EC" w:rsidRPr="00030B2E">
        <w:rPr>
          <w:lang w:val="pt-PT" w:bidi="pt-PT"/>
        </w:rPr>
        <w:t>eficácia operacional durante o período em análise de:</w:t>
      </w:r>
    </w:p>
    <w:p w14:paraId="3761CCFB" w14:textId="4AC09AB2" w:rsidR="00BA68B3" w:rsidRPr="00030B2E" w:rsidRDefault="007E3119" w:rsidP="005D6053">
      <w:pPr>
        <w:pStyle w:val="ListParagraph"/>
        <w:numPr>
          <w:ilvl w:val="0"/>
          <w:numId w:val="48"/>
        </w:numPr>
        <w:spacing w:before="0" w:after="120" w:line="240" w:lineRule="auto"/>
        <w:jc w:val="both"/>
        <w:rPr>
          <w:rFonts w:asciiTheme="majorHAnsi" w:eastAsia="Calibri" w:hAnsiTheme="majorHAnsi" w:cstheme="majorHAnsi"/>
          <w:bCs/>
          <w:lang w:val="pt-PT"/>
        </w:rPr>
      </w:pPr>
      <w:r w:rsidRPr="00030B2E">
        <w:rPr>
          <w:bCs/>
          <w:lang w:val="pt-PT" w:bidi="pt-PT"/>
        </w:rPr>
        <w:t>S</w:t>
      </w:r>
      <w:r w:rsidR="00BA68B3" w:rsidRPr="00030B2E">
        <w:rPr>
          <w:bCs/>
          <w:lang w:val="pt-PT" w:bidi="pt-PT"/>
        </w:rPr>
        <w:t>istema de controlo interno</w:t>
      </w:r>
      <w:r w:rsidRPr="00030B2E">
        <w:rPr>
          <w:bCs/>
          <w:lang w:val="pt-PT" w:bidi="pt-PT"/>
        </w:rPr>
        <w:t xml:space="preserve"> da contabilidade e</w:t>
      </w:r>
      <w:r w:rsidR="00BA68B3" w:rsidRPr="00030B2E">
        <w:rPr>
          <w:bCs/>
          <w:lang w:val="pt-PT" w:bidi="pt-PT"/>
        </w:rPr>
        <w:t xml:space="preserve"> geral para monitorizar as despesas a todos os níveis do programa e outras transações financeiras;</w:t>
      </w:r>
    </w:p>
    <w:p w14:paraId="7CF143C9" w14:textId="75BE4CA5" w:rsidR="00BA68B3" w:rsidRPr="00030B2E" w:rsidRDefault="00B30F18" w:rsidP="005D6053">
      <w:pPr>
        <w:pStyle w:val="ListParagraph"/>
        <w:numPr>
          <w:ilvl w:val="0"/>
          <w:numId w:val="48"/>
        </w:numPr>
        <w:spacing w:before="0" w:after="120" w:line="240" w:lineRule="auto"/>
        <w:jc w:val="both"/>
        <w:rPr>
          <w:bCs/>
          <w:lang w:val="pt-PT" w:bidi="pt-PT"/>
        </w:rPr>
      </w:pPr>
      <w:r w:rsidRPr="00030B2E">
        <w:rPr>
          <w:bCs/>
          <w:lang w:val="pt-PT" w:bidi="pt-PT"/>
        </w:rPr>
        <w:t>A</w:t>
      </w:r>
      <w:r w:rsidR="00BA68B3" w:rsidRPr="00030B2E">
        <w:rPr>
          <w:bCs/>
          <w:lang w:val="pt-PT" w:bidi="pt-PT"/>
        </w:rPr>
        <w:t>dequação e eficácia dos controlos relativos às transações em numerário;</w:t>
      </w:r>
    </w:p>
    <w:p w14:paraId="3782254F" w14:textId="3E22D0BB" w:rsidR="00BA68B3" w:rsidRPr="00030B2E" w:rsidRDefault="00B30F18" w:rsidP="00B30F18">
      <w:pPr>
        <w:pStyle w:val="ListParagraph"/>
        <w:numPr>
          <w:ilvl w:val="0"/>
          <w:numId w:val="48"/>
        </w:numPr>
        <w:spacing w:before="0" w:after="120" w:line="240" w:lineRule="auto"/>
        <w:jc w:val="both"/>
        <w:rPr>
          <w:bCs/>
          <w:lang w:val="pt-PT" w:bidi="pt-PT"/>
        </w:rPr>
      </w:pPr>
      <w:r w:rsidRPr="00030B2E">
        <w:rPr>
          <w:bCs/>
          <w:lang w:val="pt-PT" w:bidi="pt-PT"/>
        </w:rPr>
        <w:t>G</w:t>
      </w:r>
      <w:r w:rsidR="00BA68B3" w:rsidRPr="00030B2E">
        <w:rPr>
          <w:bCs/>
          <w:lang w:val="pt-PT" w:bidi="pt-PT"/>
        </w:rPr>
        <w:t xml:space="preserve">estão dos riscos relevantes para </w:t>
      </w:r>
      <w:r w:rsidR="007E3119" w:rsidRPr="00030B2E">
        <w:rPr>
          <w:bCs/>
          <w:lang w:val="pt-PT" w:bidi="pt-PT"/>
        </w:rPr>
        <w:t>a concretização</w:t>
      </w:r>
      <w:r w:rsidR="00BA68B3" w:rsidRPr="00030B2E">
        <w:rPr>
          <w:bCs/>
          <w:lang w:val="pt-PT" w:bidi="pt-PT"/>
        </w:rPr>
        <w:t xml:space="preserve"> dos objetivos do Programa.</w:t>
      </w:r>
    </w:p>
    <w:p w14:paraId="189653A3" w14:textId="3788670F" w:rsidR="005D6053" w:rsidRPr="00030B2E" w:rsidRDefault="00BA68B3" w:rsidP="005D6053">
      <w:pPr>
        <w:pStyle w:val="ListParagraph"/>
        <w:numPr>
          <w:ilvl w:val="0"/>
          <w:numId w:val="48"/>
        </w:numPr>
        <w:spacing w:before="0" w:after="120" w:line="240" w:lineRule="auto"/>
        <w:jc w:val="both"/>
        <w:rPr>
          <w:rFonts w:asciiTheme="majorHAnsi" w:eastAsia="Calibri" w:hAnsiTheme="majorHAnsi" w:cstheme="majorHAnsi"/>
          <w:bCs/>
          <w:lang w:val="pt-PT"/>
        </w:rPr>
      </w:pPr>
      <w:r w:rsidRPr="00030B2E">
        <w:rPr>
          <w:bCs/>
          <w:lang w:val="pt-PT" w:bidi="pt-PT"/>
        </w:rPr>
        <w:t>É também necessário prestar uma atenção específica aos controlos no que se refere ao risco de fraude no Recipiente Principal/Sub-</w:t>
      </w:r>
      <w:r w:rsidR="00DD42F4" w:rsidRPr="00030B2E">
        <w:rPr>
          <w:bCs/>
          <w:lang w:val="pt-PT" w:bidi="pt-PT"/>
        </w:rPr>
        <w:t>R</w:t>
      </w:r>
      <w:r w:rsidRPr="00030B2E">
        <w:rPr>
          <w:bCs/>
          <w:lang w:val="pt-PT" w:bidi="pt-PT"/>
        </w:rPr>
        <w:t>ecipientes [ISA 240]; e</w:t>
      </w:r>
    </w:p>
    <w:p w14:paraId="2D339A42" w14:textId="6B10A07A" w:rsidR="005D6053" w:rsidRPr="00030B2E" w:rsidRDefault="00B30F18" w:rsidP="005D6053">
      <w:pPr>
        <w:pStyle w:val="ListParagraph"/>
        <w:numPr>
          <w:ilvl w:val="0"/>
          <w:numId w:val="48"/>
        </w:numPr>
        <w:spacing w:before="0" w:after="120" w:line="240" w:lineRule="auto"/>
        <w:jc w:val="both"/>
        <w:rPr>
          <w:rFonts w:asciiTheme="majorHAnsi" w:eastAsia="Calibri" w:hAnsiTheme="majorHAnsi" w:cstheme="majorHAnsi"/>
          <w:bCs/>
          <w:lang w:val="pt-PT"/>
        </w:rPr>
      </w:pPr>
      <w:r w:rsidRPr="00030B2E">
        <w:rPr>
          <w:bCs/>
          <w:lang w:val="pt-PT" w:bidi="pt-PT"/>
        </w:rPr>
        <w:t>A</w:t>
      </w:r>
      <w:r w:rsidR="005D6053" w:rsidRPr="00030B2E">
        <w:rPr>
          <w:bCs/>
          <w:lang w:val="pt-PT" w:bidi="pt-PT"/>
        </w:rPr>
        <w:t xml:space="preserve">os controlos sobre os processos confiados </w:t>
      </w:r>
      <w:r w:rsidR="00DD42F4" w:rsidRPr="00030B2E">
        <w:rPr>
          <w:bCs/>
          <w:lang w:val="pt-PT" w:bidi="pt-PT"/>
        </w:rPr>
        <w:t>a</w:t>
      </w:r>
      <w:r w:rsidR="005D6053" w:rsidRPr="00030B2E">
        <w:rPr>
          <w:bCs/>
          <w:lang w:val="pt-PT" w:bidi="pt-PT"/>
        </w:rPr>
        <w:t xml:space="preserve"> </w:t>
      </w:r>
      <w:r w:rsidR="00DD42F4" w:rsidRPr="00030B2E">
        <w:rPr>
          <w:rFonts w:asciiTheme="majorHAnsi" w:eastAsia="MS Mincho" w:hAnsiTheme="majorHAnsi" w:cstheme="majorHAnsi"/>
          <w:b/>
          <w:bCs/>
          <w:szCs w:val="24"/>
          <w:lang w:val="pt-PT"/>
        </w:rPr>
        <w:t>terceiros</w:t>
      </w:r>
      <w:r w:rsidR="005D6053" w:rsidRPr="00030B2E">
        <w:rPr>
          <w:rFonts w:asciiTheme="majorHAnsi" w:eastAsia="MS Mincho" w:hAnsiTheme="majorHAnsi" w:cstheme="majorHAnsi"/>
          <w:szCs w:val="24"/>
          <w:vertAlign w:val="superscript"/>
          <w:lang w:val="pt-PT"/>
        </w:rPr>
        <w:footnoteReference w:id="13"/>
      </w:r>
      <w:r w:rsidR="005D6053" w:rsidRPr="00030B2E">
        <w:rPr>
          <w:rFonts w:asciiTheme="majorHAnsi" w:eastAsia="MS Mincho" w:hAnsiTheme="majorHAnsi" w:cstheme="majorHAnsi"/>
          <w:szCs w:val="24"/>
          <w:lang w:val="pt-PT"/>
        </w:rPr>
        <w:t xml:space="preserve"> [se aplicável].</w:t>
      </w:r>
    </w:p>
    <w:p w14:paraId="01088472" w14:textId="07218D02" w:rsidR="00BA68B3" w:rsidRPr="00030B2E" w:rsidRDefault="005D6053" w:rsidP="0072344F">
      <w:pPr>
        <w:spacing w:before="0" w:after="120" w:line="240" w:lineRule="auto"/>
        <w:jc w:val="both"/>
        <w:rPr>
          <w:rFonts w:asciiTheme="majorHAnsi" w:eastAsia="Calibri" w:hAnsiTheme="majorHAnsi" w:cstheme="majorHAnsi"/>
          <w:bCs/>
          <w:lang w:val="pt-PT"/>
        </w:rPr>
      </w:pPr>
      <w:r w:rsidRPr="00030B2E">
        <w:rPr>
          <w:bCs/>
          <w:lang w:val="pt-PT" w:bidi="pt-PT"/>
        </w:rPr>
        <w:t xml:space="preserve">Para os </w:t>
      </w:r>
      <w:r w:rsidR="00A52D46" w:rsidRPr="00030B2E">
        <w:rPr>
          <w:bCs/>
          <w:lang w:val="pt-PT" w:bidi="pt-PT"/>
        </w:rPr>
        <w:t xml:space="preserve">países </w:t>
      </w:r>
      <w:r w:rsidR="00A52D46" w:rsidRPr="00030B2E">
        <w:rPr>
          <w:lang w:val="pt-PT" w:bidi="pt-PT"/>
        </w:rPr>
        <w:t>classificados como</w:t>
      </w:r>
      <w:r w:rsidR="002A51EE" w:rsidRPr="00030B2E">
        <w:rPr>
          <w:lang w:val="pt-PT" w:bidi="pt-PT"/>
        </w:rPr>
        <w:t xml:space="preserve"> países de Interesse</w:t>
      </w:r>
      <w:r w:rsidRPr="00030B2E">
        <w:rPr>
          <w:bCs/>
          <w:lang w:val="pt-PT" w:bidi="pt-PT"/>
        </w:rPr>
        <w:t>, o auditor deve limitar a sua avaliação aos controlos financeiros do Recipiente Principal/Sub-</w:t>
      </w:r>
      <w:r w:rsidR="00E906A8" w:rsidRPr="00030B2E">
        <w:rPr>
          <w:bCs/>
          <w:lang w:val="pt-PT" w:bidi="pt-PT"/>
        </w:rPr>
        <w:t>R</w:t>
      </w:r>
      <w:r w:rsidRPr="00030B2E">
        <w:rPr>
          <w:bCs/>
          <w:lang w:val="pt-PT" w:bidi="pt-PT"/>
        </w:rPr>
        <w:t>ecipientes.</w:t>
      </w:r>
    </w:p>
    <w:p w14:paraId="02A26D3B" w14:textId="015A0242" w:rsidR="00382C10" w:rsidRPr="00030B2E" w:rsidRDefault="00382C10" w:rsidP="00382C10">
      <w:pPr>
        <w:numPr>
          <w:ilvl w:val="0"/>
          <w:numId w:val="40"/>
        </w:numPr>
        <w:spacing w:before="0" w:after="120" w:line="240" w:lineRule="auto"/>
        <w:jc w:val="both"/>
        <w:rPr>
          <w:rFonts w:asciiTheme="majorHAnsi" w:eastAsia="MS Mincho" w:hAnsiTheme="majorHAnsi" w:cstheme="majorHAnsi"/>
          <w:szCs w:val="24"/>
          <w:lang w:val="pt-PT"/>
        </w:rPr>
      </w:pPr>
      <w:r w:rsidRPr="00030B2E">
        <w:rPr>
          <w:b/>
          <w:lang w:val="pt-PT" w:bidi="pt-PT"/>
        </w:rPr>
        <w:lastRenderedPageBreak/>
        <w:t xml:space="preserve">Seguimento das conclusões de relatórios de auditoria anteriores: </w:t>
      </w:r>
      <w:r w:rsidR="009A0A3F" w:rsidRPr="00030B2E">
        <w:rPr>
          <w:lang w:val="pt-PT" w:bidi="pt-PT"/>
        </w:rPr>
        <w:t>o</w:t>
      </w:r>
      <w:r w:rsidRPr="00030B2E">
        <w:rPr>
          <w:lang w:val="pt-PT" w:bidi="pt-PT"/>
        </w:rPr>
        <w:t xml:space="preserve"> auditor deve efetuar o seguimento das conclusões dos relatórios de auditoria anteriores, incluindo auditorias externas, auditorias internas relevantes e auditorias ordenadas pelo Gabinete do Inspetor-Geral (</w:t>
      </w:r>
      <w:r w:rsidR="00030B2E">
        <w:rPr>
          <w:lang w:val="pt-PT" w:bidi="pt-PT"/>
        </w:rPr>
        <w:t>G</w:t>
      </w:r>
      <w:r w:rsidR="005C4910" w:rsidRPr="00030B2E">
        <w:rPr>
          <w:lang w:val="pt-PT" w:bidi="pt-PT"/>
        </w:rPr>
        <w:t>IG</w:t>
      </w:r>
      <w:r w:rsidRPr="00030B2E">
        <w:rPr>
          <w:lang w:val="pt-PT" w:bidi="pt-PT"/>
        </w:rPr>
        <w:t>) do FG;</w:t>
      </w:r>
    </w:p>
    <w:p w14:paraId="2C4532BF" w14:textId="78BF6DE4" w:rsidR="00382C10" w:rsidRPr="00030B2E" w:rsidRDefault="00382C10" w:rsidP="00382C10">
      <w:pPr>
        <w:numPr>
          <w:ilvl w:val="0"/>
          <w:numId w:val="40"/>
        </w:numPr>
        <w:spacing w:before="0" w:after="120" w:line="240" w:lineRule="auto"/>
        <w:jc w:val="both"/>
        <w:rPr>
          <w:rFonts w:asciiTheme="majorHAnsi" w:eastAsia="MS Mincho" w:hAnsiTheme="majorHAnsi" w:cstheme="majorHAnsi"/>
          <w:szCs w:val="24"/>
          <w:lang w:val="pt-PT"/>
        </w:rPr>
      </w:pPr>
      <w:r w:rsidRPr="00030B2E">
        <w:rPr>
          <w:b/>
          <w:lang w:val="pt-PT" w:bidi="pt-PT"/>
        </w:rPr>
        <w:t>Contas bancárias designadas:</w:t>
      </w:r>
      <w:r w:rsidRPr="00030B2E">
        <w:rPr>
          <w:lang w:val="pt-PT" w:bidi="pt-PT"/>
        </w:rPr>
        <w:t xml:space="preserve"> </w:t>
      </w:r>
      <w:r w:rsidR="009A0A3F" w:rsidRPr="00030B2E">
        <w:rPr>
          <w:lang w:val="pt-PT" w:bidi="pt-PT"/>
        </w:rPr>
        <w:t>q</w:t>
      </w:r>
      <w:r w:rsidRPr="00030B2E">
        <w:rPr>
          <w:lang w:val="pt-PT" w:bidi="pt-PT"/>
        </w:rPr>
        <w:t>uando</w:t>
      </w:r>
      <w:r w:rsidR="009A0A3F" w:rsidRPr="00030B2E">
        <w:rPr>
          <w:lang w:val="pt-PT" w:bidi="pt-PT"/>
        </w:rPr>
        <w:t xml:space="preserve"> forem utilizadas pelo Recipiente Principal e pelos Sub-Recipientes</w:t>
      </w:r>
      <w:r w:rsidRPr="00030B2E">
        <w:rPr>
          <w:lang w:val="pt-PT" w:bidi="pt-PT"/>
        </w:rPr>
        <w:t xml:space="preserve"> contas bancárias designadas (incluindo as utilizadas ao abrigo de um mecanismo aprovado de implementação de programas com financiamento agrupado), </w:t>
      </w:r>
      <w:r w:rsidR="005C4910" w:rsidRPr="00030B2E">
        <w:rPr>
          <w:lang w:val="pt-PT" w:bidi="pt-PT"/>
        </w:rPr>
        <w:t xml:space="preserve">verificar se </w:t>
      </w:r>
      <w:r w:rsidRPr="00030B2E">
        <w:rPr>
          <w:lang w:val="pt-PT" w:bidi="pt-PT"/>
        </w:rPr>
        <w:t>estas foram mantidas e geridas em conformidade com as disposições do acordo de subvenção e em conformidade com as normas e os procedimentos do Fundo Global</w:t>
      </w:r>
      <w:r w:rsidR="00F400D3" w:rsidRPr="00030B2E">
        <w:rPr>
          <w:lang w:val="pt-PT" w:bidi="pt-PT"/>
        </w:rPr>
        <w:t>. Os auditores devem realizar confirmações bancárias diretas para todas as contas bancárias designadas detidas pelos Recipientes Principais.</w:t>
      </w:r>
      <w:r w:rsidR="00375053" w:rsidRPr="00030B2E">
        <w:rPr>
          <w:lang w:val="pt-PT" w:bidi="pt-PT"/>
        </w:rPr>
        <w:t xml:space="preserve"> Além disso, devem analisar o processo e os controlos que os Recipientes Principais </w:t>
      </w:r>
      <w:r w:rsidR="009A0A3F" w:rsidRPr="00030B2E">
        <w:rPr>
          <w:lang w:val="pt-PT" w:bidi="pt-PT"/>
        </w:rPr>
        <w:t>aplicam às</w:t>
      </w:r>
      <w:r w:rsidR="00375053" w:rsidRPr="00030B2E">
        <w:rPr>
          <w:lang w:val="pt-PT" w:bidi="pt-PT"/>
        </w:rPr>
        <w:t xml:space="preserve"> contas bancárias designadas mantidas pelos principais subimplementadores;</w:t>
      </w:r>
    </w:p>
    <w:p w14:paraId="75B899B6" w14:textId="5872E748" w:rsidR="00382C10" w:rsidRPr="00030B2E" w:rsidRDefault="00382C10" w:rsidP="00382C10">
      <w:pPr>
        <w:numPr>
          <w:ilvl w:val="0"/>
          <w:numId w:val="40"/>
        </w:numPr>
        <w:spacing w:before="0" w:after="120" w:line="240" w:lineRule="auto"/>
        <w:jc w:val="both"/>
        <w:rPr>
          <w:rFonts w:asciiTheme="majorHAnsi" w:eastAsia="MS Mincho" w:hAnsiTheme="majorHAnsi" w:cstheme="majorHAnsi"/>
          <w:szCs w:val="24"/>
          <w:lang w:val="pt-PT"/>
        </w:rPr>
      </w:pPr>
      <w:r w:rsidRPr="001952C8">
        <w:rPr>
          <w:b/>
          <w:iCs/>
          <w:lang w:val="pt-PT" w:bidi="pt-PT"/>
        </w:rPr>
        <w:t>Mecanismos de canalização dos financiamentos</w:t>
      </w:r>
      <w:r w:rsidRPr="00030B2E">
        <w:rPr>
          <w:b/>
          <w:i/>
          <w:lang w:val="pt-PT" w:bidi="pt-PT"/>
        </w:rPr>
        <w:t>:</w:t>
      </w:r>
      <w:r w:rsidRPr="00030B2E">
        <w:rPr>
          <w:lang w:val="pt-PT" w:bidi="pt-PT"/>
        </w:rPr>
        <w:t xml:space="preserve"> </w:t>
      </w:r>
      <w:r w:rsidR="00030B2E">
        <w:rPr>
          <w:lang w:val="pt-PT" w:bidi="pt-PT"/>
        </w:rPr>
        <w:t>a</w:t>
      </w:r>
      <w:r w:rsidRPr="00030B2E">
        <w:rPr>
          <w:lang w:val="pt-PT" w:bidi="pt-PT"/>
        </w:rPr>
        <w:t xml:space="preserve">valiação dos procedimentos utilizados para controlar os financiamentos, incluindo a sua canalização para instituições financeiras contratadas e outras entidades de implementação. Avaliação das contas bancárias e dos controlos nessas mesmas contas bancárias. Realizar confirmações positivas de </w:t>
      </w:r>
      <w:r w:rsidR="005C4910" w:rsidRPr="00030B2E">
        <w:rPr>
          <w:lang w:val="pt-PT" w:bidi="pt-PT"/>
        </w:rPr>
        <w:t>saldos</w:t>
      </w:r>
      <w:r w:rsidRPr="00030B2E">
        <w:rPr>
          <w:lang w:val="pt-PT" w:bidi="pt-PT"/>
        </w:rPr>
        <w:t xml:space="preserve"> conforme necessário.</w:t>
      </w:r>
    </w:p>
    <w:p w14:paraId="45EDC12B" w14:textId="14112612" w:rsidR="00382C10" w:rsidRPr="00030B2E" w:rsidRDefault="00382C10" w:rsidP="00382C10">
      <w:pPr>
        <w:numPr>
          <w:ilvl w:val="0"/>
          <w:numId w:val="40"/>
        </w:numPr>
        <w:spacing w:before="0" w:after="120" w:line="240" w:lineRule="auto"/>
        <w:jc w:val="both"/>
        <w:rPr>
          <w:rFonts w:asciiTheme="majorHAnsi" w:eastAsia="MS Mincho" w:hAnsiTheme="majorHAnsi" w:cstheme="majorHAnsi"/>
          <w:szCs w:val="24"/>
          <w:lang w:val="pt-PT"/>
        </w:rPr>
      </w:pPr>
      <w:r w:rsidRPr="00030B2E">
        <w:rPr>
          <w:b/>
          <w:lang w:val="pt-PT" w:bidi="pt-PT"/>
        </w:rPr>
        <w:t>Salvaguarda de ativos:</w:t>
      </w:r>
      <w:r w:rsidRPr="00030B2E">
        <w:rPr>
          <w:lang w:val="pt-PT" w:bidi="pt-PT"/>
        </w:rPr>
        <w:t xml:space="preserve"> </w:t>
      </w:r>
      <w:r w:rsidR="00030B2E">
        <w:rPr>
          <w:lang w:val="pt-PT" w:bidi="pt-PT"/>
        </w:rPr>
        <w:t>v</w:t>
      </w:r>
      <w:r w:rsidRPr="00030B2E">
        <w:rPr>
          <w:lang w:val="pt-PT" w:bidi="pt-PT"/>
        </w:rPr>
        <w:t xml:space="preserve">erificação de que o </w:t>
      </w:r>
      <w:r w:rsidR="00C02502" w:rsidRPr="00030B2E">
        <w:rPr>
          <w:lang w:val="pt-PT" w:bidi="pt-PT"/>
        </w:rPr>
        <w:t>Recipiente</w:t>
      </w:r>
      <w:r w:rsidRPr="00030B2E">
        <w:rPr>
          <w:lang w:val="pt-PT" w:bidi="pt-PT"/>
        </w:rPr>
        <w:t xml:space="preserve"> Principal implantou mecanismos para acompanhamento e salvaguarda dos ativos adquiridos com fundos da subvenção e de que os mesmos estão a ser utilizados para os fins pretendidos. Verificação da existência de um registo de ativos fixos do programa, de que esse registo é mantido em conformidade com o acordo de subvenção e de que os direitos de propriedade ou direitos de beneficiário correspondentes são estabelecidos em conformidade com os termos e as condições gerais da subvenção; </w:t>
      </w:r>
    </w:p>
    <w:p w14:paraId="4D1877BF" w14:textId="4BB805C0" w:rsidR="00382C10" w:rsidRPr="00030B2E" w:rsidRDefault="00382C10" w:rsidP="00382C10">
      <w:pPr>
        <w:numPr>
          <w:ilvl w:val="0"/>
          <w:numId w:val="40"/>
        </w:numPr>
        <w:spacing w:before="0" w:after="120" w:line="240" w:lineRule="auto"/>
        <w:jc w:val="both"/>
        <w:rPr>
          <w:rFonts w:asciiTheme="majorHAnsi" w:eastAsia="MS Mincho" w:hAnsiTheme="majorHAnsi" w:cstheme="majorHAnsi"/>
          <w:szCs w:val="24"/>
          <w:lang w:val="pt-PT"/>
        </w:rPr>
      </w:pPr>
      <w:r w:rsidRPr="00030B2E">
        <w:rPr>
          <w:b/>
          <w:lang w:val="pt-PT" w:bidi="pt-PT"/>
        </w:rPr>
        <w:t xml:space="preserve">Desembolsos aos </w:t>
      </w:r>
      <w:r w:rsidR="0061498C" w:rsidRPr="00030B2E">
        <w:rPr>
          <w:b/>
          <w:lang w:val="pt-PT" w:bidi="pt-PT"/>
        </w:rPr>
        <w:t>Sub-</w:t>
      </w:r>
      <w:r w:rsidR="00E906A8" w:rsidRPr="00030B2E">
        <w:rPr>
          <w:b/>
          <w:lang w:val="pt-PT" w:bidi="pt-PT"/>
        </w:rPr>
        <w:t>R</w:t>
      </w:r>
      <w:r w:rsidR="00C02502" w:rsidRPr="00030B2E">
        <w:rPr>
          <w:b/>
          <w:lang w:val="pt-PT" w:bidi="pt-PT"/>
        </w:rPr>
        <w:t>ecipiente</w:t>
      </w:r>
      <w:r w:rsidRPr="00030B2E">
        <w:rPr>
          <w:b/>
          <w:lang w:val="pt-PT" w:bidi="pt-PT"/>
        </w:rPr>
        <w:t>s:</w:t>
      </w:r>
      <w:r w:rsidRPr="00030B2E">
        <w:rPr>
          <w:lang w:val="pt-PT" w:bidi="pt-PT"/>
        </w:rPr>
        <w:t xml:space="preserve"> </w:t>
      </w:r>
      <w:r w:rsidR="00030B2E">
        <w:rPr>
          <w:lang w:val="pt-PT" w:bidi="pt-PT"/>
        </w:rPr>
        <w:t>v</w:t>
      </w:r>
      <w:r w:rsidRPr="00030B2E">
        <w:rPr>
          <w:lang w:val="pt-PT" w:bidi="pt-PT"/>
        </w:rPr>
        <w:t xml:space="preserve">erificação de que os desembolsos do </w:t>
      </w:r>
      <w:r w:rsidR="00C02502" w:rsidRPr="00030B2E">
        <w:rPr>
          <w:lang w:val="pt-PT" w:bidi="pt-PT"/>
        </w:rPr>
        <w:t>Recipiente</w:t>
      </w:r>
      <w:r w:rsidRPr="00030B2E">
        <w:rPr>
          <w:lang w:val="pt-PT" w:bidi="pt-PT"/>
        </w:rPr>
        <w:t xml:space="preserve"> Principal para os </w:t>
      </w:r>
      <w:r w:rsidR="00E906A8" w:rsidRPr="00030B2E">
        <w:rPr>
          <w:lang w:val="pt-PT" w:bidi="pt-PT"/>
        </w:rPr>
        <w:t>S</w:t>
      </w:r>
      <w:r w:rsidR="0061498C" w:rsidRPr="00030B2E">
        <w:rPr>
          <w:lang w:val="pt-PT" w:bidi="pt-PT"/>
        </w:rPr>
        <w:t>ub-</w:t>
      </w:r>
      <w:r w:rsidR="00E906A8" w:rsidRPr="00030B2E">
        <w:rPr>
          <w:lang w:val="pt-PT" w:bidi="pt-PT"/>
        </w:rPr>
        <w:t>R</w:t>
      </w:r>
      <w:r w:rsidR="0061498C" w:rsidRPr="00030B2E">
        <w:rPr>
          <w:lang w:val="pt-PT" w:bidi="pt-PT"/>
        </w:rPr>
        <w:t>ecipientes</w:t>
      </w:r>
      <w:r w:rsidRPr="00030B2E">
        <w:rPr>
          <w:lang w:val="pt-PT" w:bidi="pt-PT"/>
        </w:rPr>
        <w:t xml:space="preserve"> estão em harmonia com os acordos de </w:t>
      </w:r>
      <w:r w:rsidR="0061498C" w:rsidRPr="00030B2E">
        <w:rPr>
          <w:lang w:val="pt-PT" w:bidi="pt-PT"/>
        </w:rPr>
        <w:t>sub</w:t>
      </w:r>
      <w:r w:rsidRPr="00030B2E">
        <w:rPr>
          <w:lang w:val="pt-PT" w:bidi="pt-PT"/>
        </w:rPr>
        <w:t xml:space="preserve">subvenções dos </w:t>
      </w:r>
      <w:r w:rsidR="00E906A8" w:rsidRPr="00030B2E">
        <w:rPr>
          <w:lang w:val="pt-PT" w:bidi="pt-PT"/>
        </w:rPr>
        <w:t>S</w:t>
      </w:r>
      <w:r w:rsidR="0061498C" w:rsidRPr="00030B2E">
        <w:rPr>
          <w:lang w:val="pt-PT" w:bidi="pt-PT"/>
        </w:rPr>
        <w:t>ub-</w:t>
      </w:r>
      <w:r w:rsidR="00E906A8" w:rsidRPr="00030B2E">
        <w:rPr>
          <w:lang w:val="pt-PT" w:bidi="pt-PT"/>
        </w:rPr>
        <w:t>R</w:t>
      </w:r>
      <w:r w:rsidR="0061498C" w:rsidRPr="00030B2E">
        <w:rPr>
          <w:lang w:val="pt-PT" w:bidi="pt-PT"/>
        </w:rPr>
        <w:t>ecipientes</w:t>
      </w:r>
      <w:r w:rsidRPr="00030B2E">
        <w:rPr>
          <w:lang w:val="pt-PT" w:bidi="pt-PT"/>
        </w:rPr>
        <w:t xml:space="preserve"> e com o plano de trabalho e o orçamento aprovados. Verificação de que o </w:t>
      </w:r>
      <w:r w:rsidR="00C02502" w:rsidRPr="00030B2E">
        <w:rPr>
          <w:lang w:val="pt-PT" w:bidi="pt-PT"/>
        </w:rPr>
        <w:t>Recipiente</w:t>
      </w:r>
      <w:r w:rsidRPr="00030B2E">
        <w:rPr>
          <w:lang w:val="pt-PT" w:bidi="pt-PT"/>
        </w:rPr>
        <w:t xml:space="preserve"> Principal segue procedimentos adequados para validar os relatórios de despesas apresentados pelos </w:t>
      </w:r>
      <w:r w:rsidR="00E906A8" w:rsidRPr="00030B2E">
        <w:rPr>
          <w:lang w:val="pt-PT" w:bidi="pt-PT"/>
        </w:rPr>
        <w:t>S</w:t>
      </w:r>
      <w:r w:rsidR="0061498C" w:rsidRPr="00030B2E">
        <w:rPr>
          <w:lang w:val="pt-PT" w:bidi="pt-PT"/>
        </w:rPr>
        <w:t>ub-</w:t>
      </w:r>
      <w:r w:rsidR="00E906A8" w:rsidRPr="00030B2E">
        <w:rPr>
          <w:lang w:val="pt-PT" w:bidi="pt-PT"/>
        </w:rPr>
        <w:t>R</w:t>
      </w:r>
      <w:r w:rsidR="0061498C" w:rsidRPr="00030B2E">
        <w:rPr>
          <w:lang w:val="pt-PT" w:bidi="pt-PT"/>
        </w:rPr>
        <w:t>ecipientes</w:t>
      </w:r>
      <w:r w:rsidRPr="00030B2E">
        <w:rPr>
          <w:lang w:val="pt-PT" w:bidi="pt-PT"/>
        </w:rPr>
        <w:t>;</w:t>
      </w:r>
    </w:p>
    <w:p w14:paraId="01441139" w14:textId="4BB21A08" w:rsidR="00382C10" w:rsidRPr="00030B2E" w:rsidRDefault="00382C10" w:rsidP="0072344F">
      <w:pPr>
        <w:numPr>
          <w:ilvl w:val="0"/>
          <w:numId w:val="40"/>
        </w:numPr>
        <w:spacing w:before="0" w:after="120" w:line="240" w:lineRule="auto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b/>
          <w:lang w:val="pt-PT" w:bidi="pt-PT"/>
        </w:rPr>
        <w:t>Conservação de dados e documentação de suporte:</w:t>
      </w:r>
      <w:r w:rsidRPr="00030B2E">
        <w:rPr>
          <w:lang w:val="pt-PT" w:bidi="pt-PT"/>
        </w:rPr>
        <w:t xml:space="preserve"> </w:t>
      </w:r>
      <w:r w:rsidR="00030B2E">
        <w:rPr>
          <w:lang w:val="pt-PT" w:bidi="pt-PT"/>
        </w:rPr>
        <w:t>o</w:t>
      </w:r>
      <w:r w:rsidRPr="00030B2E">
        <w:rPr>
          <w:lang w:val="pt-PT" w:bidi="pt-PT"/>
        </w:rPr>
        <w:t>s documentos, registos e contas de suporte necessários foram conservados em conformidade com as disposições do acordo de subvenção.</w:t>
      </w:r>
      <w:r w:rsidR="00224B2F" w:rsidRPr="00030B2E">
        <w:rPr>
          <w:lang w:val="pt-PT" w:bidi="pt-PT"/>
        </w:rPr>
        <w:t xml:space="preserve"> </w:t>
      </w:r>
      <w:r w:rsidRPr="00030B2E">
        <w:rPr>
          <w:lang w:val="pt-PT" w:bidi="pt-PT"/>
        </w:rPr>
        <w:t>Existem procedimentos para proteção e gestão dos dados eletrónicos (sistemas e procedimentos para cópias de segurança, etc.);</w:t>
      </w:r>
    </w:p>
    <w:p w14:paraId="2B555F45" w14:textId="63C07A08" w:rsidR="00382C10" w:rsidRPr="00030B2E" w:rsidRDefault="00382C10" w:rsidP="00382C10">
      <w:pPr>
        <w:numPr>
          <w:ilvl w:val="0"/>
          <w:numId w:val="40"/>
        </w:numPr>
        <w:spacing w:before="0" w:after="120" w:line="240" w:lineRule="auto"/>
        <w:jc w:val="both"/>
        <w:rPr>
          <w:rFonts w:asciiTheme="majorHAnsi" w:eastAsia="MS Mincho" w:hAnsiTheme="majorHAnsi" w:cstheme="majorHAnsi"/>
          <w:szCs w:val="24"/>
          <w:lang w:val="pt-PT"/>
        </w:rPr>
      </w:pPr>
      <w:r w:rsidRPr="00030B2E">
        <w:rPr>
          <w:b/>
          <w:lang w:val="pt-PT" w:bidi="pt-PT"/>
        </w:rPr>
        <w:t>Bens e serviços</w:t>
      </w:r>
      <w:r w:rsidR="00030B2E">
        <w:rPr>
          <w:b/>
          <w:lang w:val="pt-PT" w:bidi="pt-PT"/>
        </w:rPr>
        <w:t>:</w:t>
      </w:r>
      <w:r w:rsidR="00030B2E">
        <w:rPr>
          <w:lang w:val="pt-PT" w:bidi="pt-PT"/>
        </w:rPr>
        <w:t xml:space="preserve"> </w:t>
      </w:r>
      <w:r w:rsidRPr="00030B2E">
        <w:rPr>
          <w:lang w:val="pt-PT" w:bidi="pt-PT"/>
        </w:rPr>
        <w:t xml:space="preserve">foram adquiridos de forma transparente, concorrencial e em conformidade com o acordo de subvenção e as diretrizes de aprovisionamento </w:t>
      </w:r>
      <w:r w:rsidR="000B697B" w:rsidRPr="00030B2E">
        <w:rPr>
          <w:lang w:val="pt-PT" w:bidi="pt-PT"/>
        </w:rPr>
        <w:t>do Recipiente Principal ou dos Sub-</w:t>
      </w:r>
      <w:r w:rsidR="00E906A8" w:rsidRPr="00030B2E">
        <w:rPr>
          <w:lang w:val="pt-PT" w:bidi="pt-PT"/>
        </w:rPr>
        <w:t>R</w:t>
      </w:r>
      <w:r w:rsidR="000B697B" w:rsidRPr="00030B2E">
        <w:rPr>
          <w:lang w:val="pt-PT" w:bidi="pt-PT"/>
        </w:rPr>
        <w:t>ecipientes</w:t>
      </w:r>
      <w:r w:rsidR="00E906A8" w:rsidRPr="00030B2E">
        <w:rPr>
          <w:lang w:val="pt-PT" w:bidi="pt-PT"/>
        </w:rPr>
        <w:t xml:space="preserve"> significativos</w:t>
      </w:r>
      <w:r w:rsidRPr="00030B2E">
        <w:rPr>
          <w:lang w:val="pt-PT" w:bidi="pt-PT"/>
        </w:rPr>
        <w:t>;</w:t>
      </w:r>
    </w:p>
    <w:p w14:paraId="0534B050" w14:textId="412D78A5" w:rsidR="00382C10" w:rsidRPr="00030B2E" w:rsidRDefault="002F7F85" w:rsidP="00382C10">
      <w:pPr>
        <w:numPr>
          <w:ilvl w:val="0"/>
          <w:numId w:val="40"/>
        </w:numPr>
        <w:spacing w:before="0" w:after="120" w:line="240" w:lineRule="auto"/>
        <w:jc w:val="both"/>
        <w:rPr>
          <w:rFonts w:asciiTheme="majorHAnsi" w:eastAsia="MS Mincho" w:hAnsiTheme="majorHAnsi" w:cstheme="majorHAnsi"/>
          <w:szCs w:val="24"/>
          <w:lang w:val="pt-PT"/>
        </w:rPr>
      </w:pPr>
      <w:r w:rsidRPr="00030B2E">
        <w:rPr>
          <w:b/>
          <w:lang w:val="pt-PT" w:bidi="pt-PT"/>
        </w:rPr>
        <w:t>Sistemas de a</w:t>
      </w:r>
      <w:r w:rsidR="00382C10" w:rsidRPr="00030B2E">
        <w:rPr>
          <w:b/>
          <w:lang w:val="pt-PT" w:bidi="pt-PT"/>
        </w:rPr>
        <w:t xml:space="preserve">quisição </w:t>
      </w:r>
      <w:r w:rsidR="000B697B" w:rsidRPr="00030B2E">
        <w:rPr>
          <w:b/>
          <w:lang w:val="pt-PT" w:bidi="pt-PT"/>
        </w:rPr>
        <w:t xml:space="preserve">e distribuição </w:t>
      </w:r>
      <w:r w:rsidR="00382C10" w:rsidRPr="00030B2E">
        <w:rPr>
          <w:b/>
          <w:lang w:val="pt-PT" w:bidi="pt-PT"/>
        </w:rPr>
        <w:t>para produtos farmacêuticos e de saúde</w:t>
      </w:r>
      <w:r w:rsidR="00030B2E">
        <w:rPr>
          <w:b/>
          <w:lang w:val="pt-PT" w:bidi="pt-PT"/>
        </w:rPr>
        <w:t>:</w:t>
      </w:r>
      <w:r w:rsidR="00030B2E">
        <w:rPr>
          <w:lang w:val="pt-PT" w:bidi="pt-PT"/>
        </w:rPr>
        <w:t xml:space="preserve"> v</w:t>
      </w:r>
      <w:r w:rsidR="000B697B" w:rsidRPr="00030B2E">
        <w:rPr>
          <w:lang w:val="pt-PT" w:bidi="pt-PT"/>
        </w:rPr>
        <w:t xml:space="preserve">erificação de que os sistemas e controlos de aquisição e inventários são adequados para apoiar de forma eficiente a aquisição, </w:t>
      </w:r>
      <w:r w:rsidR="00B94690" w:rsidRPr="00030B2E">
        <w:rPr>
          <w:lang w:val="pt-PT" w:bidi="pt-PT"/>
        </w:rPr>
        <w:t>armazenamento</w:t>
      </w:r>
      <w:r w:rsidR="000B697B" w:rsidRPr="00030B2E">
        <w:rPr>
          <w:lang w:val="pt-PT" w:bidi="pt-PT"/>
        </w:rPr>
        <w:t xml:space="preserve">, </w:t>
      </w:r>
      <w:r w:rsidR="00B94690" w:rsidRPr="00030B2E">
        <w:rPr>
          <w:lang w:val="pt-PT" w:bidi="pt-PT"/>
        </w:rPr>
        <w:t>abastecimento</w:t>
      </w:r>
      <w:r w:rsidR="000B697B" w:rsidRPr="00030B2E">
        <w:rPr>
          <w:lang w:val="pt-PT" w:bidi="pt-PT"/>
        </w:rPr>
        <w:t xml:space="preserve"> e distribuição de produtos farmacêuticos e de saúde, de acordo com os objetivos do programa. Para produtos PPM/Wambo, a verificação abrange apenas o armazenamento, </w:t>
      </w:r>
      <w:r w:rsidR="00C07D94" w:rsidRPr="00030B2E">
        <w:rPr>
          <w:lang w:val="pt-PT" w:bidi="pt-PT"/>
        </w:rPr>
        <w:t xml:space="preserve">o </w:t>
      </w:r>
      <w:r w:rsidR="000B697B" w:rsidRPr="00030B2E">
        <w:rPr>
          <w:lang w:val="pt-PT" w:bidi="pt-PT"/>
        </w:rPr>
        <w:t xml:space="preserve">abastecimento e </w:t>
      </w:r>
      <w:r w:rsidR="00C07D94" w:rsidRPr="00030B2E">
        <w:rPr>
          <w:lang w:val="pt-PT" w:bidi="pt-PT"/>
        </w:rPr>
        <w:t xml:space="preserve">a </w:t>
      </w:r>
      <w:r w:rsidR="000B697B" w:rsidRPr="00030B2E">
        <w:rPr>
          <w:lang w:val="pt-PT" w:bidi="pt-PT"/>
        </w:rPr>
        <w:t>distribuição de produtos farmacêuticos e de saúde</w:t>
      </w:r>
      <w:r w:rsidR="00382C10" w:rsidRPr="00030B2E">
        <w:rPr>
          <w:lang w:val="pt-PT" w:bidi="pt-PT"/>
        </w:rPr>
        <w:t>;</w:t>
      </w:r>
    </w:p>
    <w:p w14:paraId="515CAEA9" w14:textId="1E24DF7A" w:rsidR="00382C10" w:rsidRPr="00030B2E" w:rsidRDefault="00382C10" w:rsidP="00382C10">
      <w:pPr>
        <w:numPr>
          <w:ilvl w:val="0"/>
          <w:numId w:val="40"/>
        </w:numPr>
        <w:spacing w:before="0" w:after="120" w:line="240" w:lineRule="auto"/>
        <w:jc w:val="both"/>
        <w:rPr>
          <w:rFonts w:asciiTheme="majorHAnsi" w:eastAsia="MS Mincho" w:hAnsiTheme="majorHAnsi" w:cstheme="majorHAnsi"/>
          <w:szCs w:val="24"/>
          <w:lang w:val="pt-PT"/>
        </w:rPr>
      </w:pPr>
      <w:r w:rsidRPr="001952C8">
        <w:rPr>
          <w:b/>
          <w:iCs/>
          <w:lang w:val="pt-PT" w:bidi="pt-PT"/>
        </w:rPr>
        <w:t>Custos de Recursos Humanos</w:t>
      </w:r>
      <w:r w:rsidR="00030B2E">
        <w:rPr>
          <w:b/>
          <w:i/>
          <w:lang w:val="pt-PT" w:bidi="pt-PT"/>
        </w:rPr>
        <w:t>:</w:t>
      </w:r>
      <w:r w:rsidR="00030B2E">
        <w:rPr>
          <w:lang w:val="pt-PT" w:bidi="pt-PT"/>
        </w:rPr>
        <w:t xml:space="preserve"> c</w:t>
      </w:r>
      <w:r w:rsidR="00BC6AEB" w:rsidRPr="00030B2E">
        <w:rPr>
          <w:bCs/>
          <w:lang w:val="pt-PT" w:bidi="pt-PT"/>
        </w:rPr>
        <w:t>onfirmação de que os custos de RH imputados à subvenção estão de acordo com os pressupostos orçamentais aprovados pelo Fundo Global e suportados por contratos,</w:t>
      </w:r>
      <w:r w:rsidRPr="00030B2E">
        <w:rPr>
          <w:lang w:val="pt-PT" w:bidi="pt-PT"/>
        </w:rPr>
        <w:t xml:space="preserve"> folhas de </w:t>
      </w:r>
      <w:r w:rsidR="00C07D94" w:rsidRPr="00030B2E">
        <w:rPr>
          <w:lang w:val="pt-PT" w:bidi="pt-PT"/>
        </w:rPr>
        <w:t>salários</w:t>
      </w:r>
      <w:r w:rsidR="00BC6AEB" w:rsidRPr="00030B2E">
        <w:rPr>
          <w:lang w:val="pt-PT" w:bidi="pt-PT"/>
        </w:rPr>
        <w:t xml:space="preserve"> e registos</w:t>
      </w:r>
      <w:r w:rsidRPr="00030B2E">
        <w:rPr>
          <w:lang w:val="pt-PT" w:bidi="pt-PT"/>
        </w:rPr>
        <w:t xml:space="preserve"> </w:t>
      </w:r>
      <w:r w:rsidR="00BC6AEB" w:rsidRPr="00030B2E">
        <w:rPr>
          <w:lang w:val="pt-PT" w:bidi="pt-PT"/>
        </w:rPr>
        <w:t>apropriados</w:t>
      </w:r>
      <w:r w:rsidRPr="00030B2E">
        <w:rPr>
          <w:lang w:val="pt-PT" w:bidi="pt-PT"/>
        </w:rPr>
        <w:t xml:space="preserve">. </w:t>
      </w:r>
    </w:p>
    <w:p w14:paraId="6BA5776D" w14:textId="6A9626D0" w:rsidR="00D254F0" w:rsidRPr="00030B2E" w:rsidRDefault="00382C10" w:rsidP="00382C10">
      <w:pPr>
        <w:numPr>
          <w:ilvl w:val="0"/>
          <w:numId w:val="40"/>
        </w:numPr>
        <w:spacing w:before="0" w:after="120" w:line="240" w:lineRule="auto"/>
        <w:jc w:val="both"/>
        <w:rPr>
          <w:lang w:val="pt-PT" w:bidi="pt-PT"/>
        </w:rPr>
      </w:pPr>
      <w:r w:rsidRPr="001952C8">
        <w:rPr>
          <w:b/>
          <w:iCs/>
          <w:lang w:val="pt-PT" w:bidi="pt-PT"/>
        </w:rPr>
        <w:t xml:space="preserve">Custos de viagens e </w:t>
      </w:r>
      <w:r w:rsidR="00D254F0" w:rsidRPr="001952C8">
        <w:rPr>
          <w:b/>
          <w:iCs/>
          <w:lang w:val="pt-PT" w:bidi="pt-PT"/>
        </w:rPr>
        <w:t>relacionados</w:t>
      </w:r>
      <w:r w:rsidR="00030B2E">
        <w:rPr>
          <w:b/>
          <w:i/>
          <w:lang w:val="pt-PT" w:bidi="pt-PT"/>
        </w:rPr>
        <w:t>:</w:t>
      </w:r>
      <w:r w:rsidR="00030B2E">
        <w:rPr>
          <w:lang w:val="pt-PT" w:bidi="pt-PT"/>
        </w:rPr>
        <w:t xml:space="preserve"> a</w:t>
      </w:r>
      <w:r w:rsidRPr="00030B2E">
        <w:rPr>
          <w:lang w:val="pt-PT" w:bidi="pt-PT"/>
        </w:rPr>
        <w:t xml:space="preserve">nálise dos encargos de viagens e transporte para determinar se </w:t>
      </w:r>
      <w:r w:rsidR="00D254F0" w:rsidRPr="00030B2E">
        <w:rPr>
          <w:lang w:val="pt-PT" w:bidi="pt-PT"/>
        </w:rPr>
        <w:t xml:space="preserve">estão de acordo com os pressupostos orçamentais aprovados pelo Fundo </w:t>
      </w:r>
      <w:r w:rsidR="00D254F0" w:rsidRPr="00030B2E">
        <w:rPr>
          <w:lang w:val="pt-PT" w:bidi="pt-PT"/>
        </w:rPr>
        <w:lastRenderedPageBreak/>
        <w:t xml:space="preserve">Global, adequadamente </w:t>
      </w:r>
      <w:r w:rsidRPr="00030B2E">
        <w:rPr>
          <w:lang w:val="pt-PT" w:bidi="pt-PT"/>
        </w:rPr>
        <w:t>suportados e aprovados</w:t>
      </w:r>
      <w:r w:rsidR="00D254F0" w:rsidRPr="00030B2E">
        <w:rPr>
          <w:lang w:val="pt-PT" w:bidi="pt-PT"/>
        </w:rPr>
        <w:t xml:space="preserve"> de acordo com as políticas do implementador;</w:t>
      </w:r>
    </w:p>
    <w:p w14:paraId="77B3854B" w14:textId="5E0AE9B5" w:rsidR="00382C10" w:rsidRPr="00030B2E" w:rsidRDefault="00D254F0" w:rsidP="00382C10">
      <w:pPr>
        <w:numPr>
          <w:ilvl w:val="0"/>
          <w:numId w:val="40"/>
        </w:numPr>
        <w:spacing w:before="0" w:after="120" w:line="240" w:lineRule="auto"/>
        <w:jc w:val="both"/>
        <w:rPr>
          <w:rFonts w:asciiTheme="majorHAnsi" w:eastAsia="MS Mincho" w:hAnsiTheme="majorHAnsi" w:cstheme="majorHAnsi"/>
          <w:szCs w:val="24"/>
          <w:lang w:val="pt-PT"/>
        </w:rPr>
      </w:pPr>
      <w:r w:rsidRPr="00030B2E">
        <w:rPr>
          <w:rFonts w:asciiTheme="majorHAnsi" w:eastAsia="MS Mincho" w:hAnsiTheme="majorHAnsi" w:cstheme="majorHAnsi"/>
          <w:b/>
          <w:bCs/>
          <w:szCs w:val="24"/>
          <w:lang w:val="pt-PT"/>
        </w:rPr>
        <w:t>Âmbito adicional</w:t>
      </w:r>
      <w:r w:rsidRPr="00030B2E">
        <w:rPr>
          <w:rFonts w:asciiTheme="majorHAnsi" w:eastAsia="MS Mincho" w:hAnsiTheme="majorHAnsi" w:cstheme="majorHAnsi"/>
          <w:b/>
          <w:szCs w:val="24"/>
          <w:lang w:val="pt-PT"/>
        </w:rPr>
        <w:t>:</w:t>
      </w:r>
      <w:r w:rsidRPr="00030B2E">
        <w:rPr>
          <w:rFonts w:asciiTheme="majorHAnsi" w:eastAsia="MS Mincho" w:hAnsiTheme="majorHAnsi" w:cstheme="majorHAnsi"/>
          <w:szCs w:val="24"/>
          <w:lang w:val="pt-PT"/>
        </w:rPr>
        <w:t xml:space="preserve"> além disso, o Fundo Global pode exigir que os auditores analisem quaisquer outras áreas de preocupação, caso em que o âmbito adicional seria definido entre o Fundo Global e os auditores com antecedência:</w:t>
      </w:r>
    </w:p>
    <w:p w14:paraId="63B4A9FB" w14:textId="44C49A1D" w:rsidR="00D254F0" w:rsidRPr="00030B2E" w:rsidRDefault="00D254F0" w:rsidP="00A52D46">
      <w:pPr>
        <w:spacing w:before="0" w:after="120" w:line="240" w:lineRule="auto"/>
        <w:jc w:val="both"/>
        <w:rPr>
          <w:rFonts w:asciiTheme="majorHAnsi" w:eastAsia="MS Mincho" w:hAnsiTheme="majorHAnsi" w:cstheme="majorHAnsi"/>
          <w:szCs w:val="24"/>
          <w:lang w:val="pt-PT"/>
        </w:rPr>
      </w:pPr>
    </w:p>
    <w:p w14:paraId="78FDF091" w14:textId="109209E4" w:rsidR="00D254F0" w:rsidRPr="00030B2E" w:rsidRDefault="00D254F0" w:rsidP="00D254F0">
      <w:pPr>
        <w:pStyle w:val="ListParagraph"/>
        <w:numPr>
          <w:ilvl w:val="0"/>
          <w:numId w:val="50"/>
        </w:numPr>
        <w:spacing w:before="0" w:after="120" w:line="240" w:lineRule="auto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rFonts w:asciiTheme="majorHAnsi" w:eastAsia="Calibri" w:hAnsiTheme="majorHAnsi" w:cstheme="majorHAnsi"/>
          <w:lang w:val="pt-PT"/>
        </w:rPr>
        <w:t>[Especificar qual, se aplicável]</w:t>
      </w:r>
    </w:p>
    <w:p w14:paraId="4102E75B" w14:textId="3972BEA3" w:rsidR="00D254F0" w:rsidRPr="00030B2E" w:rsidRDefault="00D254F0" w:rsidP="00D254F0">
      <w:pPr>
        <w:pStyle w:val="ListParagraph"/>
        <w:numPr>
          <w:ilvl w:val="0"/>
          <w:numId w:val="50"/>
        </w:numPr>
        <w:spacing w:before="0" w:after="120" w:line="240" w:lineRule="auto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rFonts w:asciiTheme="majorHAnsi" w:eastAsia="Calibri" w:hAnsiTheme="majorHAnsi" w:cstheme="majorHAnsi"/>
          <w:lang w:val="pt-PT"/>
        </w:rPr>
        <w:t>[Especificar qual, se aplicável]</w:t>
      </w:r>
    </w:p>
    <w:p w14:paraId="45E373A7" w14:textId="77777777" w:rsidR="00382C10" w:rsidRPr="00030B2E" w:rsidRDefault="00382C10" w:rsidP="001952C8">
      <w:pPr>
        <w:spacing w:after="120" w:line="240" w:lineRule="auto"/>
        <w:jc w:val="both"/>
        <w:rPr>
          <w:rFonts w:asciiTheme="majorHAnsi" w:eastAsia="MS Mincho" w:hAnsiTheme="majorHAnsi" w:cstheme="majorHAnsi"/>
          <w:sz w:val="10"/>
          <w:szCs w:val="10"/>
          <w:lang w:val="pt-PT"/>
        </w:rPr>
      </w:pPr>
    </w:p>
    <w:p w14:paraId="41D8AC9A" w14:textId="77777777" w:rsidR="00382C10" w:rsidRPr="00030B2E" w:rsidRDefault="00382C10" w:rsidP="00382C10">
      <w:pPr>
        <w:keepNext/>
        <w:keepLines/>
        <w:numPr>
          <w:ilvl w:val="0"/>
          <w:numId w:val="29"/>
        </w:numPr>
        <w:spacing w:before="240" w:after="120" w:line="240" w:lineRule="auto"/>
        <w:outlineLvl w:val="0"/>
        <w:rPr>
          <w:rFonts w:asciiTheme="majorHAnsi" w:eastAsia="MS Gothic" w:hAnsiTheme="majorHAnsi" w:cstheme="majorHAnsi"/>
          <w:b/>
          <w:bCs/>
          <w:color w:val="000000"/>
          <w:sz w:val="24"/>
          <w:szCs w:val="28"/>
          <w:lang w:val="pt-PT"/>
        </w:rPr>
      </w:pPr>
      <w:bookmarkStart w:id="14" w:name="_Toc107217481"/>
      <w:r w:rsidRPr="00030B2E">
        <w:rPr>
          <w:b/>
          <w:sz w:val="24"/>
          <w:lang w:val="pt-PT" w:bidi="pt-PT"/>
        </w:rPr>
        <w:t>Procedimentos de Auditoria</w:t>
      </w:r>
      <w:bookmarkEnd w:id="14"/>
    </w:p>
    <w:p w14:paraId="30626F1B" w14:textId="77777777" w:rsidR="00382C10" w:rsidRPr="00030B2E" w:rsidRDefault="00382C10" w:rsidP="00382C10">
      <w:pPr>
        <w:keepNext/>
        <w:keepLines/>
        <w:numPr>
          <w:ilvl w:val="1"/>
          <w:numId w:val="43"/>
        </w:numPr>
        <w:spacing w:before="240" w:after="120" w:line="240" w:lineRule="auto"/>
        <w:outlineLvl w:val="0"/>
        <w:rPr>
          <w:rFonts w:asciiTheme="majorHAnsi" w:eastAsia="MS Gothic" w:hAnsiTheme="majorHAnsi" w:cstheme="majorHAnsi"/>
          <w:b/>
          <w:bCs/>
          <w:sz w:val="24"/>
          <w:szCs w:val="26"/>
          <w:lang w:val="pt-PT"/>
        </w:rPr>
      </w:pPr>
      <w:bookmarkStart w:id="15" w:name="_Toc107217482"/>
      <w:r w:rsidRPr="00030B2E">
        <w:rPr>
          <w:b/>
          <w:sz w:val="24"/>
          <w:lang w:val="pt-PT" w:bidi="pt-PT"/>
        </w:rPr>
        <w:t>Planeamento</w:t>
      </w:r>
      <w:bookmarkEnd w:id="15"/>
    </w:p>
    <w:p w14:paraId="4B4D2C82" w14:textId="27634FAA" w:rsidR="00382C10" w:rsidRPr="00030B2E" w:rsidRDefault="00382C10" w:rsidP="00382C10">
      <w:pPr>
        <w:keepNext/>
        <w:keepLines/>
        <w:numPr>
          <w:ilvl w:val="2"/>
          <w:numId w:val="29"/>
        </w:numPr>
        <w:spacing w:before="0" w:after="120" w:line="240" w:lineRule="auto"/>
        <w:outlineLvl w:val="2"/>
        <w:rPr>
          <w:rFonts w:asciiTheme="majorHAnsi" w:eastAsia="MS Gothic" w:hAnsiTheme="majorHAnsi" w:cstheme="majorHAnsi"/>
          <w:b/>
          <w:bCs/>
          <w:szCs w:val="24"/>
          <w:lang w:val="pt-PT"/>
        </w:rPr>
      </w:pPr>
      <w:bookmarkStart w:id="16" w:name="_Toc107217483"/>
      <w:r w:rsidRPr="00030B2E">
        <w:rPr>
          <w:b/>
          <w:lang w:val="pt-PT" w:bidi="pt-PT"/>
        </w:rPr>
        <w:t xml:space="preserve">Reunião de Lançamento com o </w:t>
      </w:r>
      <w:r w:rsidR="00C02502" w:rsidRPr="00030B2E">
        <w:rPr>
          <w:b/>
          <w:lang w:val="pt-PT" w:bidi="pt-PT"/>
        </w:rPr>
        <w:t>Recipiente</w:t>
      </w:r>
      <w:r w:rsidRPr="00030B2E">
        <w:rPr>
          <w:b/>
          <w:lang w:val="pt-PT" w:bidi="pt-PT"/>
        </w:rPr>
        <w:t xml:space="preserve"> Principal:</w:t>
      </w:r>
      <w:bookmarkEnd w:id="16"/>
    </w:p>
    <w:p w14:paraId="6AB15EED" w14:textId="4F29E214" w:rsidR="00382C10" w:rsidRPr="00030B2E" w:rsidRDefault="00382C10" w:rsidP="00C07D94">
      <w:pPr>
        <w:numPr>
          <w:ilvl w:val="0"/>
          <w:numId w:val="36"/>
        </w:numPr>
        <w:spacing w:before="0" w:after="120" w:line="240" w:lineRule="auto"/>
        <w:jc w:val="both"/>
        <w:rPr>
          <w:lang w:val="pt-PT" w:bidi="pt-PT"/>
        </w:rPr>
      </w:pPr>
      <w:r w:rsidRPr="00030B2E">
        <w:rPr>
          <w:lang w:val="pt-PT" w:bidi="pt-PT"/>
        </w:rPr>
        <w:t xml:space="preserve">Para cada subvenção, o auditor organizará uma reunião de abertura com o </w:t>
      </w:r>
      <w:r w:rsidR="00C02502" w:rsidRPr="00030B2E">
        <w:rPr>
          <w:lang w:val="pt-PT" w:bidi="pt-PT"/>
        </w:rPr>
        <w:t>Recipiente</w:t>
      </w:r>
      <w:r w:rsidRPr="00030B2E">
        <w:rPr>
          <w:lang w:val="pt-PT" w:bidi="pt-PT"/>
        </w:rPr>
        <w:t xml:space="preserve"> Principal e com o Agente Fiscal/Fiduciário, se aplicável, para discutir e explicar o planeamento, o trabalho no terreno e o relatório. O auditor explicará a natureza, os objetivos e o âmbito da auditoria. </w:t>
      </w:r>
    </w:p>
    <w:p w14:paraId="319392EC" w14:textId="0BE1E24D" w:rsidR="00382C10" w:rsidRPr="00030B2E" w:rsidRDefault="00382C10" w:rsidP="00C07D94">
      <w:pPr>
        <w:numPr>
          <w:ilvl w:val="0"/>
          <w:numId w:val="36"/>
        </w:numPr>
        <w:spacing w:before="0" w:after="120" w:line="240" w:lineRule="auto"/>
        <w:jc w:val="both"/>
        <w:rPr>
          <w:lang w:val="pt-PT" w:bidi="pt-PT"/>
        </w:rPr>
      </w:pPr>
      <w:r w:rsidRPr="00030B2E">
        <w:rPr>
          <w:lang w:val="pt-PT" w:bidi="pt-PT"/>
        </w:rPr>
        <w:t xml:space="preserve">Durante as reuniões de preparação e de lançamento, o auditor poderá solicitar informações e documentos adicionais que considere necessários ou úteis para o planeamento e para o trabalho no terreno da auditoria. O auditor poderá contactar o </w:t>
      </w:r>
      <w:r w:rsidR="00C02502" w:rsidRPr="00030B2E">
        <w:rPr>
          <w:lang w:val="pt-PT" w:bidi="pt-PT"/>
        </w:rPr>
        <w:t>Recipiente</w:t>
      </w:r>
      <w:r w:rsidRPr="00030B2E">
        <w:rPr>
          <w:lang w:val="pt-PT" w:bidi="pt-PT"/>
        </w:rPr>
        <w:t xml:space="preserve"> Principal diretamente para obter tais informações. Para todos os países </w:t>
      </w:r>
      <w:r w:rsidR="002F7F85" w:rsidRPr="00030B2E">
        <w:rPr>
          <w:lang w:val="pt-PT" w:bidi="pt-PT"/>
        </w:rPr>
        <w:t xml:space="preserve">classificados como </w:t>
      </w:r>
      <w:r w:rsidR="00397D99" w:rsidRPr="00030B2E">
        <w:rPr>
          <w:lang w:val="pt-PT" w:bidi="pt-PT"/>
        </w:rPr>
        <w:t>de Interesse</w:t>
      </w:r>
      <w:r w:rsidRPr="00030B2E">
        <w:rPr>
          <w:lang w:val="pt-PT" w:bidi="pt-PT"/>
        </w:rPr>
        <w:t xml:space="preserve">, a presença do Agente </w:t>
      </w:r>
      <w:r w:rsidR="002F7F85" w:rsidRPr="00030B2E">
        <w:rPr>
          <w:lang w:val="pt-PT" w:bidi="pt-PT"/>
        </w:rPr>
        <w:t xml:space="preserve">Local </w:t>
      </w:r>
      <w:r w:rsidRPr="00030B2E">
        <w:rPr>
          <w:lang w:val="pt-PT" w:bidi="pt-PT"/>
        </w:rPr>
        <w:t>do Fundo</w:t>
      </w:r>
      <w:r w:rsidR="002F7F85" w:rsidRPr="00030B2E">
        <w:rPr>
          <w:lang w:val="pt-PT" w:bidi="pt-PT"/>
        </w:rPr>
        <w:t xml:space="preserve"> </w:t>
      </w:r>
      <w:r w:rsidRPr="00030B2E">
        <w:rPr>
          <w:lang w:val="pt-PT" w:bidi="pt-PT"/>
        </w:rPr>
        <w:t xml:space="preserve">é obrigatória. Em países </w:t>
      </w:r>
      <w:r w:rsidR="00397D99" w:rsidRPr="00030B2E">
        <w:rPr>
          <w:lang w:val="pt-PT" w:bidi="pt-PT"/>
        </w:rPr>
        <w:t>Centrais</w:t>
      </w:r>
      <w:r w:rsidRPr="00030B2E">
        <w:rPr>
          <w:lang w:val="pt-PT" w:bidi="pt-PT"/>
        </w:rPr>
        <w:t xml:space="preserve"> e </w:t>
      </w:r>
      <w:r w:rsidR="00397D99" w:rsidRPr="00030B2E">
        <w:rPr>
          <w:lang w:val="pt-PT" w:bidi="pt-PT"/>
        </w:rPr>
        <w:t>de Alto Impacto</w:t>
      </w:r>
      <w:r w:rsidRPr="00030B2E">
        <w:rPr>
          <w:lang w:val="pt-PT" w:bidi="pt-PT"/>
        </w:rPr>
        <w:t>,</w:t>
      </w:r>
      <w:r w:rsidR="00A52D46" w:rsidRPr="00030B2E">
        <w:rPr>
          <w:lang w:val="pt-PT" w:bidi="pt-PT"/>
        </w:rPr>
        <w:t xml:space="preserve"> o</w:t>
      </w:r>
      <w:r w:rsidRPr="00030B2E">
        <w:rPr>
          <w:lang w:val="pt-PT" w:bidi="pt-PT"/>
        </w:rPr>
        <w:t xml:space="preserve"> ALF </w:t>
      </w:r>
      <w:r w:rsidR="00A52D46" w:rsidRPr="00030B2E">
        <w:rPr>
          <w:lang w:val="pt-PT" w:bidi="pt-PT"/>
        </w:rPr>
        <w:t xml:space="preserve">ou o </w:t>
      </w:r>
      <w:r w:rsidR="00E935F1" w:rsidRPr="00030B2E">
        <w:rPr>
          <w:lang w:val="pt-PT" w:bidi="pt-PT"/>
        </w:rPr>
        <w:t>EF</w:t>
      </w:r>
      <w:r w:rsidR="00030B2E" w:rsidRPr="00030B2E">
        <w:rPr>
          <w:lang w:val="pt-PT" w:bidi="pt-PT"/>
        </w:rPr>
        <w:t xml:space="preserve"> deve</w:t>
      </w:r>
      <w:r w:rsidR="00030B2E">
        <w:rPr>
          <w:lang w:val="pt-PT" w:bidi="pt-PT"/>
        </w:rPr>
        <w:t>m</w:t>
      </w:r>
      <w:r w:rsidR="00030B2E" w:rsidRPr="00030B2E">
        <w:rPr>
          <w:lang w:val="pt-PT" w:bidi="pt-PT"/>
        </w:rPr>
        <w:t xml:space="preserve"> participar</w:t>
      </w:r>
      <w:r w:rsidRPr="00030B2E">
        <w:rPr>
          <w:lang w:val="pt-PT" w:bidi="pt-PT"/>
        </w:rPr>
        <w:t>.</w:t>
      </w:r>
    </w:p>
    <w:p w14:paraId="05784600" w14:textId="77777777" w:rsidR="00382C10" w:rsidRPr="00030B2E" w:rsidRDefault="00382C10" w:rsidP="00382C10">
      <w:pPr>
        <w:spacing w:after="120" w:line="240" w:lineRule="auto"/>
        <w:jc w:val="both"/>
        <w:rPr>
          <w:rFonts w:asciiTheme="majorHAnsi" w:eastAsia="MS Mincho" w:hAnsiTheme="majorHAnsi" w:cstheme="majorHAnsi"/>
          <w:b/>
          <w:i/>
          <w:sz w:val="6"/>
          <w:szCs w:val="6"/>
          <w:highlight w:val="yellow"/>
          <w:lang w:val="pt-PT" w:eastAsia="en-GB"/>
        </w:rPr>
      </w:pPr>
    </w:p>
    <w:p w14:paraId="72220E71" w14:textId="77777777" w:rsidR="00382C10" w:rsidRPr="00030B2E" w:rsidRDefault="00382C10" w:rsidP="00382C10">
      <w:pPr>
        <w:keepNext/>
        <w:keepLines/>
        <w:numPr>
          <w:ilvl w:val="2"/>
          <w:numId w:val="29"/>
        </w:numPr>
        <w:spacing w:before="0" w:after="120" w:line="240" w:lineRule="auto"/>
        <w:ind w:left="1225" w:hanging="505"/>
        <w:outlineLvl w:val="2"/>
        <w:rPr>
          <w:rFonts w:asciiTheme="majorHAnsi" w:eastAsia="MS Gothic" w:hAnsiTheme="majorHAnsi" w:cstheme="majorHAnsi"/>
          <w:b/>
          <w:bCs/>
          <w:szCs w:val="24"/>
          <w:lang w:val="pt-PT"/>
        </w:rPr>
      </w:pPr>
      <w:bookmarkStart w:id="17" w:name="_Toc107217484"/>
      <w:r w:rsidRPr="00030B2E">
        <w:rPr>
          <w:b/>
          <w:lang w:val="pt-PT" w:bidi="pt-PT"/>
        </w:rPr>
        <w:t>Planeamento de Atividades, Plano de Auditoria e Programas de Trabalho da Auditoria</w:t>
      </w:r>
      <w:bookmarkEnd w:id="17"/>
    </w:p>
    <w:p w14:paraId="1F90F7D8" w14:textId="77777777" w:rsidR="00382C10" w:rsidRPr="00030B2E" w:rsidRDefault="00382C10" w:rsidP="00C07D94">
      <w:pPr>
        <w:numPr>
          <w:ilvl w:val="0"/>
          <w:numId w:val="36"/>
        </w:numPr>
        <w:spacing w:before="0" w:after="120" w:line="240" w:lineRule="auto"/>
        <w:jc w:val="both"/>
        <w:rPr>
          <w:lang w:val="pt-PT" w:bidi="pt-PT"/>
        </w:rPr>
      </w:pPr>
      <w:r w:rsidRPr="00030B2E">
        <w:rPr>
          <w:lang w:val="pt-PT" w:bidi="pt-PT"/>
        </w:rPr>
        <w:t>Para cada subvenção, o auditor deve planear a auditoria para que seja desempenhada de uma maneira eficaz e eficiente. Um planeamento adequando envolve garantir que se dedica a atenção devida a áreas importantes da auditoria, que potenciais problemas são identificados e resolvidos atempadamente, e que a auditoria é organizada e gerida adequadamente nos prazos estabelecidos.</w:t>
      </w:r>
    </w:p>
    <w:p w14:paraId="1780D770" w14:textId="77777777" w:rsidR="00382C10" w:rsidRPr="00030B2E" w:rsidRDefault="00382C10" w:rsidP="00C07D94">
      <w:pPr>
        <w:numPr>
          <w:ilvl w:val="0"/>
          <w:numId w:val="36"/>
        </w:numPr>
        <w:spacing w:before="0" w:after="120" w:line="240" w:lineRule="auto"/>
        <w:jc w:val="both"/>
        <w:rPr>
          <w:lang w:val="pt-PT" w:bidi="pt-PT"/>
        </w:rPr>
      </w:pPr>
      <w:r w:rsidRPr="00030B2E">
        <w:rPr>
          <w:lang w:val="pt-PT" w:bidi="pt-PT"/>
        </w:rPr>
        <w:t xml:space="preserve">A avaliação dos riscos das imprecisões dos materiais a nível de demonstrações financeiras, e, consequentemente, das respostas globais do auditor, é afetada pela compreensão do ambiente de controlo por parte do auditor. </w:t>
      </w:r>
    </w:p>
    <w:p w14:paraId="44D59F7B" w14:textId="4E3EA638" w:rsidR="00382C10" w:rsidRPr="00030B2E" w:rsidRDefault="00382C10" w:rsidP="00C07D94">
      <w:pPr>
        <w:numPr>
          <w:ilvl w:val="0"/>
          <w:numId w:val="36"/>
        </w:numPr>
        <w:spacing w:before="0" w:after="120" w:line="240" w:lineRule="auto"/>
        <w:jc w:val="both"/>
        <w:rPr>
          <w:lang w:val="pt-PT" w:bidi="pt-PT"/>
        </w:rPr>
      </w:pPr>
      <w:r w:rsidRPr="00030B2E">
        <w:rPr>
          <w:lang w:val="pt-PT" w:bidi="pt-PT"/>
        </w:rPr>
        <w:t xml:space="preserve">O auditor deve ter um plano de auditoria que documente a abordagem à auditoria e os princípios-chave do planeamento da auditoria, o trabalho no terreno e o relatório. O auditor deve ter programas de trabalho de auditoria que </w:t>
      </w:r>
      <w:r w:rsidR="00934954" w:rsidRPr="00030B2E">
        <w:rPr>
          <w:lang w:val="pt-PT" w:bidi="pt-PT"/>
        </w:rPr>
        <w:t>pormenorizem</w:t>
      </w:r>
      <w:r w:rsidRPr="00030B2E">
        <w:rPr>
          <w:lang w:val="pt-PT" w:bidi="pt-PT"/>
        </w:rPr>
        <w:t xml:space="preserve"> e document</w:t>
      </w:r>
      <w:r w:rsidR="00934954" w:rsidRPr="00030B2E">
        <w:rPr>
          <w:lang w:val="pt-PT" w:bidi="pt-PT"/>
        </w:rPr>
        <w:t>e</w:t>
      </w:r>
      <w:r w:rsidRPr="00030B2E">
        <w:rPr>
          <w:lang w:val="pt-PT" w:bidi="pt-PT"/>
        </w:rPr>
        <w:t xml:space="preserve">m os testes e procedimentos de auditoria. </w:t>
      </w:r>
    </w:p>
    <w:p w14:paraId="52540993" w14:textId="5C195E95" w:rsidR="00382C10" w:rsidRPr="00030B2E" w:rsidRDefault="00382C10" w:rsidP="00C07D94">
      <w:pPr>
        <w:numPr>
          <w:ilvl w:val="0"/>
          <w:numId w:val="36"/>
        </w:numPr>
        <w:spacing w:before="0" w:after="120" w:line="240" w:lineRule="auto"/>
        <w:jc w:val="both"/>
        <w:rPr>
          <w:lang w:val="pt-PT" w:bidi="pt-PT"/>
        </w:rPr>
      </w:pPr>
      <w:r w:rsidRPr="00030B2E">
        <w:rPr>
          <w:lang w:val="pt-PT" w:bidi="pt-PT"/>
        </w:rPr>
        <w:t>Antes do início do trabalho no terreno e antes da reunião de lançamento, o auditor deve providenciar ao Especialista Financeiro do Fundo Global</w:t>
      </w:r>
      <w:r w:rsidRPr="003B4A76">
        <w:rPr>
          <w:vertAlign w:val="superscript"/>
          <w:lang w:val="pt-PT" w:bidi="pt-PT"/>
        </w:rPr>
        <w:footnoteReference w:id="14"/>
      </w:r>
      <w:r w:rsidRPr="00030B2E">
        <w:rPr>
          <w:lang w:val="pt-PT" w:bidi="pt-PT"/>
        </w:rPr>
        <w:t xml:space="preserve"> e ao </w:t>
      </w:r>
      <w:r w:rsidR="00C02502" w:rsidRPr="00030B2E">
        <w:rPr>
          <w:lang w:val="pt-PT" w:bidi="pt-PT"/>
        </w:rPr>
        <w:t>Recipiente</w:t>
      </w:r>
      <w:r w:rsidRPr="00030B2E">
        <w:rPr>
          <w:lang w:val="pt-PT" w:bidi="pt-PT"/>
        </w:rPr>
        <w:t xml:space="preserve"> Principal o plano de auditoria para cada subvenção, incluindo o âmbito da avaliação. Será </w:t>
      </w:r>
      <w:r w:rsidR="002F7F85" w:rsidRPr="00030B2E">
        <w:rPr>
          <w:lang w:val="pt-PT" w:bidi="pt-PT"/>
        </w:rPr>
        <w:t>dada</w:t>
      </w:r>
      <w:r w:rsidRPr="00030B2E">
        <w:rPr>
          <w:lang w:val="pt-PT" w:bidi="pt-PT"/>
        </w:rPr>
        <w:t xml:space="preserve"> uma maior ênfase </w:t>
      </w:r>
      <w:r w:rsidR="009211D6" w:rsidRPr="00030B2E">
        <w:rPr>
          <w:lang w:val="pt-PT" w:bidi="pt-PT"/>
        </w:rPr>
        <w:t xml:space="preserve">à </w:t>
      </w:r>
      <w:r w:rsidRPr="00030B2E">
        <w:rPr>
          <w:lang w:val="pt-PT" w:bidi="pt-PT"/>
        </w:rPr>
        <w:t>abordagem de auditoria ao</w:t>
      </w:r>
      <w:r w:rsidR="009211D6" w:rsidRPr="00030B2E">
        <w:rPr>
          <w:lang w:val="pt-PT" w:bidi="pt-PT"/>
        </w:rPr>
        <w:t xml:space="preserve"> nível do</w:t>
      </w:r>
      <w:r w:rsidRPr="00030B2E">
        <w:rPr>
          <w:lang w:val="pt-PT" w:bidi="pt-PT"/>
        </w:rPr>
        <w:t xml:space="preserve"> </w:t>
      </w:r>
      <w:r w:rsidR="00C02502" w:rsidRPr="00030B2E">
        <w:rPr>
          <w:lang w:val="pt-PT" w:bidi="pt-PT"/>
        </w:rPr>
        <w:t>Recipiente</w:t>
      </w:r>
      <w:r w:rsidRPr="00030B2E">
        <w:rPr>
          <w:lang w:val="pt-PT" w:bidi="pt-PT"/>
        </w:rPr>
        <w:t xml:space="preserve"> Principal, mas também </w:t>
      </w:r>
      <w:r w:rsidR="009211D6" w:rsidRPr="00030B2E">
        <w:rPr>
          <w:lang w:val="pt-PT" w:bidi="pt-PT"/>
        </w:rPr>
        <w:t>dos Sub-</w:t>
      </w:r>
      <w:r w:rsidR="00E906A8" w:rsidRPr="00030B2E">
        <w:rPr>
          <w:lang w:val="pt-PT" w:bidi="pt-PT"/>
        </w:rPr>
        <w:t>R</w:t>
      </w:r>
      <w:r w:rsidR="009211D6" w:rsidRPr="00030B2E">
        <w:rPr>
          <w:lang w:val="pt-PT" w:bidi="pt-PT"/>
        </w:rPr>
        <w:t>ecipientes</w:t>
      </w:r>
      <w:r w:rsidRPr="00030B2E">
        <w:rPr>
          <w:lang w:val="pt-PT" w:bidi="pt-PT"/>
        </w:rPr>
        <w:t xml:space="preserve"> selecionados.</w:t>
      </w:r>
    </w:p>
    <w:p w14:paraId="7D0028B6" w14:textId="579D934A" w:rsidR="00382C10" w:rsidRPr="00030B2E" w:rsidRDefault="009211D6" w:rsidP="00382C10">
      <w:pPr>
        <w:keepNext/>
        <w:keepLines/>
        <w:numPr>
          <w:ilvl w:val="1"/>
          <w:numId w:val="43"/>
        </w:numPr>
        <w:spacing w:before="240" w:after="120" w:line="240" w:lineRule="auto"/>
        <w:outlineLvl w:val="0"/>
        <w:rPr>
          <w:rFonts w:asciiTheme="majorHAnsi" w:eastAsia="MS Gothic" w:hAnsiTheme="majorHAnsi" w:cstheme="majorHAnsi"/>
          <w:b/>
          <w:bCs/>
          <w:color w:val="000000"/>
          <w:sz w:val="24"/>
          <w:szCs w:val="28"/>
          <w:lang w:val="pt-PT"/>
        </w:rPr>
      </w:pPr>
      <w:bookmarkStart w:id="18" w:name="_Toc107217485"/>
      <w:r w:rsidRPr="00030B2E">
        <w:rPr>
          <w:b/>
          <w:sz w:val="24"/>
          <w:lang w:val="pt-PT" w:bidi="pt-PT"/>
        </w:rPr>
        <w:lastRenderedPageBreak/>
        <w:t>Relevância</w:t>
      </w:r>
      <w:bookmarkEnd w:id="18"/>
    </w:p>
    <w:p w14:paraId="0A26C5EE" w14:textId="29E4A72B" w:rsidR="00382C10" w:rsidRPr="00030B2E" w:rsidRDefault="00382C10" w:rsidP="00C07D94">
      <w:pPr>
        <w:numPr>
          <w:ilvl w:val="0"/>
          <w:numId w:val="36"/>
        </w:numPr>
        <w:spacing w:before="0" w:after="120" w:line="240" w:lineRule="auto"/>
        <w:jc w:val="both"/>
        <w:rPr>
          <w:lang w:val="pt-PT" w:bidi="pt-PT"/>
        </w:rPr>
      </w:pPr>
      <w:r w:rsidRPr="00030B2E">
        <w:rPr>
          <w:lang w:val="pt-PT" w:bidi="pt-PT"/>
        </w:rPr>
        <w:t xml:space="preserve">O auditor deve aplicar uma abordagem baseada na </w:t>
      </w:r>
      <w:r w:rsidR="009211D6" w:rsidRPr="00030B2E">
        <w:rPr>
          <w:lang w:val="pt-PT" w:bidi="pt-PT"/>
        </w:rPr>
        <w:t xml:space="preserve">relevância </w:t>
      </w:r>
      <w:r w:rsidRPr="00030B2E">
        <w:rPr>
          <w:lang w:val="pt-PT" w:bidi="pt-PT"/>
        </w:rPr>
        <w:t xml:space="preserve">e no risco para detetar erros e </w:t>
      </w:r>
      <w:r w:rsidR="0085145C" w:rsidRPr="00030B2E">
        <w:rPr>
          <w:lang w:val="pt-PT" w:bidi="pt-PT"/>
        </w:rPr>
        <w:t>deturpaç</w:t>
      </w:r>
      <w:r w:rsidRPr="00030B2E">
        <w:rPr>
          <w:lang w:val="pt-PT" w:bidi="pt-PT"/>
        </w:rPr>
        <w:t xml:space="preserve">ões </w:t>
      </w:r>
      <w:r w:rsidR="0085145C" w:rsidRPr="00030B2E">
        <w:rPr>
          <w:lang w:val="pt-PT" w:bidi="pt-PT"/>
        </w:rPr>
        <w:t xml:space="preserve">relevantes </w:t>
      </w:r>
      <w:r w:rsidRPr="00030B2E">
        <w:rPr>
          <w:lang w:val="pt-PT" w:bidi="pt-PT"/>
        </w:rPr>
        <w:t xml:space="preserve">nas despesas e nos rendimentos declarados nas Demonstrações Financeiras da Subvenção, quer sejam causadas por erro </w:t>
      </w:r>
      <w:r w:rsidR="0085145C" w:rsidRPr="00030B2E">
        <w:rPr>
          <w:lang w:val="pt-PT" w:bidi="pt-PT"/>
        </w:rPr>
        <w:t>ou</w:t>
      </w:r>
      <w:r w:rsidRPr="00030B2E">
        <w:rPr>
          <w:lang w:val="pt-PT" w:bidi="pt-PT"/>
        </w:rPr>
        <w:t xml:space="preserve"> por fraude.</w:t>
      </w:r>
    </w:p>
    <w:p w14:paraId="1CB22F96" w14:textId="4C624047" w:rsidR="00C07D94" w:rsidRPr="00030B2E" w:rsidRDefault="009211D6" w:rsidP="00C07D94">
      <w:pPr>
        <w:numPr>
          <w:ilvl w:val="0"/>
          <w:numId w:val="36"/>
        </w:numPr>
        <w:spacing w:before="0" w:after="120" w:line="240" w:lineRule="auto"/>
        <w:jc w:val="both"/>
        <w:rPr>
          <w:lang w:val="pt-PT" w:bidi="pt-PT"/>
        </w:rPr>
      </w:pPr>
      <w:r w:rsidRPr="00030B2E">
        <w:rPr>
          <w:lang w:val="pt-PT" w:bidi="pt-PT"/>
        </w:rPr>
        <w:t>Para fins destes termos de referência, o auditor deve usar os seguintes níveis de relevância para avaliar de</w:t>
      </w:r>
      <w:r w:rsidR="0085145C" w:rsidRPr="00030B2E">
        <w:rPr>
          <w:lang w:val="pt-PT" w:bidi="pt-PT"/>
        </w:rPr>
        <w:t>turpações</w:t>
      </w:r>
      <w:r w:rsidRPr="00030B2E">
        <w:rPr>
          <w:lang w:val="pt-PT" w:bidi="pt-PT"/>
        </w:rPr>
        <w:t xml:space="preserve"> ou erros ou se uma descoberta de uma não conformidade é relevante</w:t>
      </w:r>
      <w:r w:rsidR="00C07D94" w:rsidRPr="00030B2E">
        <w:rPr>
          <w:lang w:val="pt-PT" w:bidi="pt-PT"/>
        </w:rPr>
        <w:t>:</w:t>
      </w:r>
    </w:p>
    <w:p w14:paraId="112A5F94" w14:textId="49BF24F2" w:rsidR="00B216DB" w:rsidRPr="00030B2E" w:rsidRDefault="00B216DB" w:rsidP="00C94D73">
      <w:pPr>
        <w:pStyle w:val="ListParagraph"/>
        <w:numPr>
          <w:ilvl w:val="3"/>
          <w:numId w:val="33"/>
        </w:numPr>
        <w:spacing w:before="0" w:after="120" w:line="240" w:lineRule="auto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rFonts w:asciiTheme="majorHAnsi" w:eastAsia="Calibri" w:hAnsiTheme="majorHAnsi" w:cstheme="majorHAnsi"/>
          <w:lang w:val="pt-PT"/>
        </w:rPr>
        <w:t>Um limiar de relevância de 2% do montante total da despesa bruta de</w:t>
      </w:r>
      <w:r w:rsidR="00C07D94" w:rsidRPr="00030B2E">
        <w:rPr>
          <w:rFonts w:asciiTheme="majorHAnsi" w:eastAsia="Calibri" w:hAnsiTheme="majorHAnsi" w:cstheme="majorHAnsi"/>
          <w:lang w:val="pt-PT"/>
        </w:rPr>
        <w:t>cl</w:t>
      </w:r>
      <w:r w:rsidRPr="00030B2E">
        <w:rPr>
          <w:rFonts w:asciiTheme="majorHAnsi" w:eastAsia="Calibri" w:hAnsiTheme="majorHAnsi" w:cstheme="majorHAnsi"/>
          <w:lang w:val="pt-PT"/>
        </w:rPr>
        <w:t xml:space="preserve">arada com um nível de confiança de 95% para carteiras de </w:t>
      </w:r>
      <w:r w:rsidR="00B94690" w:rsidRPr="00030B2E">
        <w:rPr>
          <w:rFonts w:asciiTheme="majorHAnsi" w:eastAsia="Calibri" w:hAnsiTheme="majorHAnsi" w:cstheme="majorHAnsi"/>
          <w:lang w:val="pt-PT"/>
        </w:rPr>
        <w:t>classificação</w:t>
      </w:r>
      <w:r w:rsidRPr="00030B2E">
        <w:rPr>
          <w:rFonts w:asciiTheme="majorHAnsi" w:eastAsia="Calibri" w:hAnsiTheme="majorHAnsi" w:cstheme="majorHAnsi"/>
          <w:lang w:val="pt-PT"/>
        </w:rPr>
        <w:t xml:space="preserve"> </w:t>
      </w:r>
      <w:r w:rsidR="00397D99" w:rsidRPr="00030B2E">
        <w:rPr>
          <w:rFonts w:asciiTheme="majorHAnsi" w:eastAsia="Calibri" w:hAnsiTheme="majorHAnsi" w:cstheme="majorHAnsi"/>
          <w:lang w:val="pt-PT"/>
        </w:rPr>
        <w:t>de Interesse</w:t>
      </w:r>
      <w:r w:rsidRPr="00030B2E">
        <w:rPr>
          <w:rFonts w:asciiTheme="majorHAnsi" w:eastAsia="Calibri" w:hAnsiTheme="majorHAnsi" w:cstheme="majorHAnsi"/>
          <w:lang w:val="pt-PT"/>
        </w:rPr>
        <w:t>.</w:t>
      </w:r>
    </w:p>
    <w:p w14:paraId="0C840006" w14:textId="5093013F" w:rsidR="00382C10" w:rsidRPr="00030B2E" w:rsidRDefault="00B216DB" w:rsidP="0072344F">
      <w:pPr>
        <w:pStyle w:val="ListParagraph"/>
        <w:numPr>
          <w:ilvl w:val="3"/>
          <w:numId w:val="33"/>
        </w:numPr>
        <w:spacing w:before="0" w:after="120" w:line="240" w:lineRule="auto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rFonts w:asciiTheme="majorHAnsi" w:eastAsia="Calibri" w:hAnsiTheme="majorHAnsi" w:cstheme="majorHAnsi"/>
          <w:lang w:val="pt-PT"/>
        </w:rPr>
        <w:t>Um limiar de relevância de 2% do montante total da despesa bruta declarada, menos despesas PPM/Wambo, quando existentes, com um nível de confiança de 95%</w:t>
      </w:r>
      <w:r w:rsidR="00056B79" w:rsidRPr="00030B2E">
        <w:rPr>
          <w:rFonts w:asciiTheme="majorHAnsi" w:eastAsia="Calibri" w:hAnsiTheme="majorHAnsi" w:cstheme="majorHAnsi"/>
          <w:lang w:val="pt-PT"/>
        </w:rPr>
        <w:t xml:space="preserve"> </w:t>
      </w:r>
      <w:r w:rsidRPr="00030B2E">
        <w:rPr>
          <w:rFonts w:asciiTheme="majorHAnsi" w:eastAsia="Calibri" w:hAnsiTheme="majorHAnsi" w:cstheme="majorHAnsi"/>
          <w:lang w:val="pt-PT"/>
        </w:rPr>
        <w:t>p</w:t>
      </w:r>
      <w:r w:rsidR="00397D99" w:rsidRPr="00030B2E">
        <w:rPr>
          <w:rFonts w:asciiTheme="majorHAnsi" w:eastAsia="Calibri" w:hAnsiTheme="majorHAnsi" w:cstheme="majorHAnsi"/>
          <w:lang w:val="pt-PT"/>
        </w:rPr>
        <w:t xml:space="preserve">ara carteiras de classificação </w:t>
      </w:r>
      <w:r w:rsidRPr="00030B2E">
        <w:rPr>
          <w:rFonts w:asciiTheme="majorHAnsi" w:eastAsia="Calibri" w:hAnsiTheme="majorHAnsi" w:cstheme="majorHAnsi"/>
          <w:lang w:val="pt-PT"/>
        </w:rPr>
        <w:t>C</w:t>
      </w:r>
      <w:r w:rsidR="00397D99" w:rsidRPr="00030B2E">
        <w:rPr>
          <w:rFonts w:asciiTheme="majorHAnsi" w:eastAsia="Calibri" w:hAnsiTheme="majorHAnsi" w:cstheme="majorHAnsi"/>
          <w:lang w:val="pt-PT"/>
        </w:rPr>
        <w:t xml:space="preserve">entral </w:t>
      </w:r>
      <w:r w:rsidRPr="00030B2E">
        <w:rPr>
          <w:rFonts w:asciiTheme="majorHAnsi" w:eastAsia="Calibri" w:hAnsiTheme="majorHAnsi" w:cstheme="majorHAnsi"/>
          <w:lang w:val="pt-PT"/>
        </w:rPr>
        <w:t xml:space="preserve">e </w:t>
      </w:r>
      <w:r w:rsidR="00397D99" w:rsidRPr="00030B2E">
        <w:rPr>
          <w:rFonts w:asciiTheme="majorHAnsi" w:eastAsia="Calibri" w:hAnsiTheme="majorHAnsi" w:cstheme="majorHAnsi"/>
          <w:lang w:val="pt-PT"/>
        </w:rPr>
        <w:t>de Alto Impacto</w:t>
      </w:r>
      <w:r w:rsidR="00056B79" w:rsidRPr="00030B2E">
        <w:rPr>
          <w:rFonts w:asciiTheme="majorHAnsi" w:eastAsia="Calibri" w:hAnsiTheme="majorHAnsi" w:cstheme="majorHAnsi"/>
          <w:lang w:val="pt-PT"/>
        </w:rPr>
        <w:t>.</w:t>
      </w:r>
      <w:r w:rsidR="00382C10" w:rsidRPr="00030B2E">
        <w:rPr>
          <w:lang w:val="pt-PT" w:bidi="pt-PT"/>
        </w:rPr>
        <w:t xml:space="preserve"> </w:t>
      </w:r>
    </w:p>
    <w:p w14:paraId="3F01A160" w14:textId="77777777" w:rsidR="00382C10" w:rsidRPr="00030B2E" w:rsidRDefault="00382C10" w:rsidP="00382C10">
      <w:pPr>
        <w:keepNext/>
        <w:keepLines/>
        <w:numPr>
          <w:ilvl w:val="1"/>
          <w:numId w:val="43"/>
        </w:numPr>
        <w:spacing w:before="240" w:after="120" w:line="240" w:lineRule="auto"/>
        <w:outlineLvl w:val="0"/>
        <w:rPr>
          <w:rFonts w:asciiTheme="majorHAnsi" w:eastAsia="MS Gothic" w:hAnsiTheme="majorHAnsi" w:cstheme="majorHAnsi"/>
          <w:b/>
          <w:bCs/>
          <w:color w:val="000000"/>
          <w:sz w:val="24"/>
          <w:szCs w:val="28"/>
          <w:lang w:val="pt-PT"/>
        </w:rPr>
      </w:pPr>
      <w:bookmarkStart w:id="19" w:name="_Toc107217486"/>
      <w:r w:rsidRPr="00030B2E">
        <w:rPr>
          <w:b/>
          <w:sz w:val="24"/>
          <w:lang w:val="pt-PT" w:bidi="pt-PT"/>
        </w:rPr>
        <w:t>Trabalho no terreno</w:t>
      </w:r>
      <w:bookmarkEnd w:id="19"/>
    </w:p>
    <w:p w14:paraId="3C98A662" w14:textId="77777777" w:rsidR="00382C10" w:rsidRPr="00030B2E" w:rsidRDefault="00382C10" w:rsidP="00382C10">
      <w:pPr>
        <w:keepNext/>
        <w:keepLines/>
        <w:numPr>
          <w:ilvl w:val="2"/>
          <w:numId w:val="43"/>
        </w:numPr>
        <w:spacing w:before="0" w:after="120" w:line="240" w:lineRule="auto"/>
        <w:ind w:left="1260" w:hanging="540"/>
        <w:outlineLvl w:val="2"/>
        <w:rPr>
          <w:rFonts w:asciiTheme="majorHAnsi" w:eastAsia="MS Gothic" w:hAnsiTheme="majorHAnsi" w:cstheme="majorHAnsi"/>
          <w:b/>
          <w:bCs/>
          <w:szCs w:val="24"/>
          <w:lang w:val="pt-PT"/>
        </w:rPr>
      </w:pPr>
      <w:r w:rsidRPr="00030B2E">
        <w:rPr>
          <w:b/>
          <w:lang w:val="pt-PT" w:bidi="pt-PT"/>
        </w:rPr>
        <w:t xml:space="preserve"> </w:t>
      </w:r>
      <w:bookmarkStart w:id="20" w:name="_Toc107217487"/>
      <w:r w:rsidRPr="00030B2E">
        <w:rPr>
          <w:b/>
          <w:lang w:val="pt-PT" w:bidi="pt-PT"/>
        </w:rPr>
        <w:t>Obter provas referentes à conceção dos controlos e desempenho de testes de controlos</w:t>
      </w:r>
      <w:bookmarkEnd w:id="20"/>
    </w:p>
    <w:p w14:paraId="4733D485" w14:textId="49D75737" w:rsidR="00382C10" w:rsidRPr="00030B2E" w:rsidRDefault="00382C10" w:rsidP="001952C8">
      <w:pPr>
        <w:numPr>
          <w:ilvl w:val="0"/>
          <w:numId w:val="55"/>
        </w:numPr>
        <w:spacing w:before="0" w:after="120" w:line="240" w:lineRule="auto"/>
        <w:jc w:val="both"/>
        <w:rPr>
          <w:lang w:val="pt-PT" w:bidi="pt-PT"/>
        </w:rPr>
      </w:pPr>
      <w:r w:rsidRPr="00030B2E">
        <w:rPr>
          <w:lang w:val="pt-PT" w:bidi="pt-PT"/>
        </w:rPr>
        <w:t>O auditor desempenhará procedimentos para obter provas referentes à conceção d</w:t>
      </w:r>
      <w:r w:rsidR="002F7F85" w:rsidRPr="00030B2E">
        <w:rPr>
          <w:lang w:val="pt-PT" w:bidi="pt-PT"/>
        </w:rPr>
        <w:t>os</w:t>
      </w:r>
      <w:r w:rsidRPr="00030B2E">
        <w:rPr>
          <w:lang w:val="pt-PT" w:bidi="pt-PT"/>
        </w:rPr>
        <w:t xml:space="preserve"> controlos e desempenhará testes </w:t>
      </w:r>
      <w:r w:rsidR="002F7F85" w:rsidRPr="00030B2E">
        <w:rPr>
          <w:lang w:val="pt-PT" w:bidi="pt-PT"/>
        </w:rPr>
        <w:t>aos</w:t>
      </w:r>
      <w:r w:rsidRPr="00030B2E">
        <w:rPr>
          <w:lang w:val="pt-PT" w:bidi="pt-PT"/>
        </w:rPr>
        <w:t xml:space="preserve"> controlos caso considere apropriado ou necessário para o propósito desta auditoria financeira.</w:t>
      </w:r>
    </w:p>
    <w:p w14:paraId="2A6CC0C5" w14:textId="01B97C01" w:rsidR="00382C10" w:rsidRPr="00030B2E" w:rsidRDefault="00382C10" w:rsidP="001952C8">
      <w:pPr>
        <w:numPr>
          <w:ilvl w:val="0"/>
          <w:numId w:val="55"/>
        </w:numPr>
        <w:spacing w:before="0" w:after="120" w:line="240" w:lineRule="auto"/>
        <w:jc w:val="both"/>
        <w:rPr>
          <w:lang w:val="pt-PT" w:bidi="pt-PT"/>
        </w:rPr>
      </w:pPr>
      <w:r w:rsidRPr="00030B2E">
        <w:rPr>
          <w:lang w:val="pt-PT" w:bidi="pt-PT"/>
        </w:rPr>
        <w:t xml:space="preserve">O auditor centrará os testes </w:t>
      </w:r>
      <w:r w:rsidR="002F7F85" w:rsidRPr="00030B2E">
        <w:rPr>
          <w:lang w:val="pt-PT" w:bidi="pt-PT"/>
        </w:rPr>
        <w:t>aos</w:t>
      </w:r>
      <w:r w:rsidRPr="00030B2E">
        <w:rPr>
          <w:lang w:val="pt-PT" w:bidi="pt-PT"/>
        </w:rPr>
        <w:t xml:space="preserve"> controlos em controlos financeiros chave, relacionados com os assuntos descritos nos termos de referência e que são relevantes para a gestão dos riscos. As conclusões de lacunas significativas e deficiências na conceção ou na eficiência das operações dos controlos do </w:t>
      </w:r>
      <w:r w:rsidR="00C02502" w:rsidRPr="00030B2E">
        <w:rPr>
          <w:lang w:val="pt-PT" w:bidi="pt-PT"/>
        </w:rPr>
        <w:t>Recipiente</w:t>
      </w:r>
      <w:r w:rsidRPr="00030B2E">
        <w:rPr>
          <w:lang w:val="pt-PT" w:bidi="pt-PT"/>
        </w:rPr>
        <w:t xml:space="preserve"> Principal devem ser re</w:t>
      </w:r>
      <w:r w:rsidR="007E3119" w:rsidRPr="00030B2E">
        <w:rPr>
          <w:lang w:val="pt-PT" w:bidi="pt-PT"/>
        </w:rPr>
        <w:t>la</w:t>
      </w:r>
      <w:r w:rsidRPr="00030B2E">
        <w:rPr>
          <w:lang w:val="pt-PT" w:bidi="pt-PT"/>
        </w:rPr>
        <w:t xml:space="preserve">tadas na </w:t>
      </w:r>
      <w:r w:rsidR="00D31D50" w:rsidRPr="00030B2E">
        <w:rPr>
          <w:lang w:val="pt-PT" w:bidi="pt-PT"/>
        </w:rPr>
        <w:t>carta de recomendações</w:t>
      </w:r>
      <w:r w:rsidRPr="00030B2E">
        <w:rPr>
          <w:lang w:val="pt-PT" w:bidi="pt-PT"/>
        </w:rPr>
        <w:t>.</w:t>
      </w:r>
    </w:p>
    <w:p w14:paraId="292BFFDD" w14:textId="44D3FC8B" w:rsidR="00382C10" w:rsidRPr="00030B2E" w:rsidRDefault="00382C10" w:rsidP="001952C8">
      <w:pPr>
        <w:numPr>
          <w:ilvl w:val="0"/>
          <w:numId w:val="55"/>
        </w:numPr>
        <w:spacing w:before="0" w:after="120" w:line="240" w:lineRule="auto"/>
        <w:jc w:val="both"/>
        <w:rPr>
          <w:lang w:val="pt-PT" w:bidi="pt-PT"/>
        </w:rPr>
      </w:pPr>
      <w:r w:rsidRPr="00030B2E">
        <w:rPr>
          <w:lang w:val="pt-PT" w:bidi="pt-PT"/>
        </w:rPr>
        <w:t xml:space="preserve">Para os países </w:t>
      </w:r>
      <w:r w:rsidR="00397D99" w:rsidRPr="00030B2E">
        <w:rPr>
          <w:lang w:val="pt-PT" w:bidi="pt-PT"/>
        </w:rPr>
        <w:t>Centrais e</w:t>
      </w:r>
      <w:r w:rsidRPr="00030B2E">
        <w:rPr>
          <w:lang w:val="pt-PT" w:bidi="pt-PT"/>
        </w:rPr>
        <w:t xml:space="preserve"> </w:t>
      </w:r>
      <w:r w:rsidR="00397D99" w:rsidRPr="00030B2E">
        <w:rPr>
          <w:lang w:val="pt-PT" w:bidi="pt-PT"/>
        </w:rPr>
        <w:t>de Alto I</w:t>
      </w:r>
      <w:r w:rsidR="002F7F85" w:rsidRPr="00030B2E">
        <w:rPr>
          <w:lang w:val="pt-PT" w:bidi="pt-PT"/>
        </w:rPr>
        <w:t>mpact</w:t>
      </w:r>
      <w:r w:rsidR="00397D99" w:rsidRPr="00030B2E">
        <w:rPr>
          <w:lang w:val="pt-PT" w:bidi="pt-PT"/>
        </w:rPr>
        <w:t>o</w:t>
      </w:r>
      <w:r w:rsidRPr="00030B2E">
        <w:rPr>
          <w:lang w:val="pt-PT" w:bidi="pt-PT"/>
        </w:rPr>
        <w:t xml:space="preserve"> e</w:t>
      </w:r>
      <w:r w:rsidR="00397D99" w:rsidRPr="00030B2E">
        <w:rPr>
          <w:lang w:val="pt-PT" w:bidi="pt-PT"/>
        </w:rPr>
        <w:t xml:space="preserve"> para</w:t>
      </w:r>
      <w:r w:rsidRPr="00030B2E">
        <w:rPr>
          <w:lang w:val="pt-PT" w:bidi="pt-PT"/>
        </w:rPr>
        <w:t xml:space="preserve"> um número</w:t>
      </w:r>
      <w:r w:rsidR="00397D99" w:rsidRPr="00030B2E">
        <w:rPr>
          <w:lang w:val="pt-PT" w:bidi="pt-PT"/>
        </w:rPr>
        <w:t xml:space="preserve"> selecionado</w:t>
      </w:r>
      <w:r w:rsidRPr="00030B2E">
        <w:rPr>
          <w:lang w:val="pt-PT" w:bidi="pt-PT"/>
        </w:rPr>
        <w:t xml:space="preserve"> de países </w:t>
      </w:r>
      <w:r w:rsidR="00397D99" w:rsidRPr="00030B2E">
        <w:rPr>
          <w:lang w:val="pt-PT" w:bidi="pt-PT"/>
        </w:rPr>
        <w:t>de Interesse</w:t>
      </w:r>
      <w:r w:rsidRPr="00030B2E">
        <w:rPr>
          <w:lang w:val="pt-PT" w:bidi="pt-PT"/>
        </w:rPr>
        <w:t xml:space="preserve"> com risco elevado, o auditor </w:t>
      </w:r>
      <w:r w:rsidR="00F85F06" w:rsidRPr="00030B2E">
        <w:rPr>
          <w:b/>
          <w:lang w:val="pt-PT" w:bidi="pt-PT"/>
        </w:rPr>
        <w:t>tem</w:t>
      </w:r>
      <w:r w:rsidRPr="00030B2E">
        <w:rPr>
          <w:lang w:val="pt-PT" w:bidi="pt-PT"/>
        </w:rPr>
        <w:t xml:space="preserve"> </w:t>
      </w:r>
      <w:r w:rsidR="00F85F06" w:rsidRPr="00030B2E">
        <w:rPr>
          <w:lang w:val="pt-PT" w:bidi="pt-PT"/>
        </w:rPr>
        <w:t xml:space="preserve">de </w:t>
      </w:r>
      <w:r w:rsidRPr="00030B2E">
        <w:rPr>
          <w:lang w:val="pt-PT" w:bidi="pt-PT"/>
        </w:rPr>
        <w:t xml:space="preserve">rever o quadro de controlo interno (controlo financeiro e </w:t>
      </w:r>
      <w:r w:rsidR="00056B79" w:rsidRPr="00030B2E">
        <w:rPr>
          <w:lang w:val="pt-PT" w:bidi="pt-PT"/>
        </w:rPr>
        <w:t>programático</w:t>
      </w:r>
      <w:r w:rsidRPr="00030B2E">
        <w:rPr>
          <w:lang w:val="pt-PT" w:bidi="pt-PT"/>
        </w:rPr>
        <w:t xml:space="preserve">) do </w:t>
      </w:r>
      <w:r w:rsidR="00C02502" w:rsidRPr="00030B2E">
        <w:rPr>
          <w:lang w:val="pt-PT" w:bidi="pt-PT"/>
        </w:rPr>
        <w:t>Recipiente</w:t>
      </w:r>
      <w:r w:rsidRPr="00030B2E">
        <w:rPr>
          <w:lang w:val="pt-PT" w:bidi="pt-PT"/>
        </w:rPr>
        <w:t xml:space="preserve"> Principal e </w:t>
      </w:r>
      <w:r w:rsidR="00471769" w:rsidRPr="00030B2E">
        <w:rPr>
          <w:lang w:val="pt-PT" w:bidi="pt-PT"/>
        </w:rPr>
        <w:t xml:space="preserve">dos </w:t>
      </w:r>
      <w:r w:rsidR="00056B79" w:rsidRPr="00030B2E">
        <w:rPr>
          <w:lang w:val="pt-PT" w:bidi="pt-PT"/>
        </w:rPr>
        <w:t>Sub-</w:t>
      </w:r>
      <w:r w:rsidR="00E906A8" w:rsidRPr="00030B2E">
        <w:rPr>
          <w:lang w:val="pt-PT" w:bidi="pt-PT"/>
        </w:rPr>
        <w:t>R</w:t>
      </w:r>
      <w:r w:rsidR="00056B79" w:rsidRPr="00030B2E">
        <w:rPr>
          <w:lang w:val="pt-PT" w:bidi="pt-PT"/>
        </w:rPr>
        <w:t>ecipientes</w:t>
      </w:r>
      <w:r w:rsidR="00E906A8" w:rsidRPr="00030B2E">
        <w:rPr>
          <w:lang w:val="pt-PT" w:bidi="pt-PT"/>
        </w:rPr>
        <w:t xml:space="preserve"> significativos</w:t>
      </w:r>
      <w:r w:rsidRPr="00030B2E">
        <w:rPr>
          <w:lang w:val="pt-PT" w:bidi="pt-PT"/>
        </w:rPr>
        <w:t xml:space="preserve"> identificados pela equipa </w:t>
      </w:r>
      <w:r w:rsidR="00471769" w:rsidRPr="00030B2E">
        <w:rPr>
          <w:lang w:val="pt-PT" w:bidi="pt-PT"/>
        </w:rPr>
        <w:t>do país</w:t>
      </w:r>
      <w:r w:rsidRPr="00030B2E">
        <w:rPr>
          <w:lang w:val="pt-PT" w:bidi="pt-PT"/>
        </w:rPr>
        <w:t xml:space="preserve"> do Fundo Global, em consulta com o </w:t>
      </w:r>
      <w:r w:rsidR="00C02502" w:rsidRPr="00030B2E">
        <w:rPr>
          <w:lang w:val="pt-PT" w:bidi="pt-PT"/>
        </w:rPr>
        <w:t>Recipiente</w:t>
      </w:r>
      <w:r w:rsidRPr="00030B2E">
        <w:rPr>
          <w:lang w:val="pt-PT" w:bidi="pt-PT"/>
        </w:rPr>
        <w:t xml:space="preserve"> Principal e </w:t>
      </w:r>
      <w:r w:rsidR="00B63134" w:rsidRPr="00030B2E">
        <w:rPr>
          <w:lang w:val="pt-PT" w:bidi="pt-PT"/>
        </w:rPr>
        <w:t xml:space="preserve">efetuar </w:t>
      </w:r>
      <w:r w:rsidRPr="00030B2E">
        <w:rPr>
          <w:lang w:val="pt-PT" w:bidi="pt-PT"/>
        </w:rPr>
        <w:t xml:space="preserve">o relatório </w:t>
      </w:r>
      <w:r w:rsidR="00B63134" w:rsidRPr="00030B2E">
        <w:rPr>
          <w:lang w:val="pt-PT" w:bidi="pt-PT"/>
        </w:rPr>
        <w:t>sobre o</w:t>
      </w:r>
      <w:r w:rsidRPr="00030B2E">
        <w:rPr>
          <w:lang w:val="pt-PT" w:bidi="pt-PT"/>
        </w:rPr>
        <w:t xml:space="preserve"> mesmo. Tal teste pode ser desempenhado durante uma </w:t>
      </w:r>
      <w:r w:rsidRPr="00030B2E">
        <w:rPr>
          <w:b/>
          <w:lang w:val="pt-PT" w:bidi="pt-PT"/>
        </w:rPr>
        <w:t>auditoria inter</w:t>
      </w:r>
      <w:r w:rsidR="00661AAA" w:rsidRPr="00030B2E">
        <w:rPr>
          <w:b/>
          <w:lang w:val="pt-PT" w:bidi="pt-PT"/>
        </w:rPr>
        <w:t>calar</w:t>
      </w:r>
      <w:r w:rsidRPr="00030B2E">
        <w:rPr>
          <w:lang w:val="pt-PT" w:bidi="pt-PT"/>
        </w:rPr>
        <w:t xml:space="preserve"> ao </w:t>
      </w:r>
      <w:r w:rsidR="00C02502" w:rsidRPr="00030B2E">
        <w:rPr>
          <w:lang w:val="pt-PT" w:bidi="pt-PT"/>
        </w:rPr>
        <w:t>Recipiente</w:t>
      </w:r>
      <w:r w:rsidRPr="00030B2E">
        <w:rPr>
          <w:lang w:val="pt-PT" w:bidi="pt-PT"/>
        </w:rPr>
        <w:t xml:space="preserve"> Principal ao critério da equipa </w:t>
      </w:r>
      <w:r w:rsidR="00056B79" w:rsidRPr="00030B2E">
        <w:rPr>
          <w:lang w:val="pt-PT" w:bidi="pt-PT"/>
        </w:rPr>
        <w:t>nacional</w:t>
      </w:r>
      <w:r w:rsidRPr="00030B2E">
        <w:rPr>
          <w:lang w:val="pt-PT" w:bidi="pt-PT"/>
        </w:rPr>
        <w:t>.</w:t>
      </w:r>
    </w:p>
    <w:p w14:paraId="180380E7" w14:textId="77777777" w:rsidR="00382C10" w:rsidRPr="00030B2E" w:rsidRDefault="00382C10" w:rsidP="00382C10">
      <w:pPr>
        <w:spacing w:before="0" w:after="120" w:line="240" w:lineRule="auto"/>
        <w:rPr>
          <w:rFonts w:asciiTheme="majorHAnsi" w:eastAsia="MS Mincho" w:hAnsiTheme="majorHAnsi" w:cstheme="majorHAnsi"/>
          <w:szCs w:val="24"/>
          <w:lang w:val="pt-PT" w:eastAsia="en-GB"/>
        </w:rPr>
      </w:pPr>
    </w:p>
    <w:p w14:paraId="5974D98F" w14:textId="77777777" w:rsidR="00382C10" w:rsidRPr="00030B2E" w:rsidRDefault="00382C10" w:rsidP="00382C10">
      <w:pPr>
        <w:keepNext/>
        <w:keepLines/>
        <w:numPr>
          <w:ilvl w:val="2"/>
          <w:numId w:val="43"/>
        </w:numPr>
        <w:spacing w:before="0" w:after="120" w:line="240" w:lineRule="auto"/>
        <w:ind w:left="1260" w:hanging="540"/>
        <w:outlineLvl w:val="2"/>
        <w:rPr>
          <w:rFonts w:asciiTheme="majorHAnsi" w:eastAsia="MS Gothic" w:hAnsiTheme="majorHAnsi" w:cstheme="majorHAnsi"/>
          <w:b/>
          <w:bCs/>
          <w:szCs w:val="24"/>
          <w:lang w:val="pt-PT"/>
        </w:rPr>
      </w:pPr>
      <w:bookmarkStart w:id="21" w:name="_Toc107217488"/>
      <w:r w:rsidRPr="00030B2E">
        <w:rPr>
          <w:b/>
          <w:lang w:val="pt-PT" w:bidi="pt-PT"/>
        </w:rPr>
        <w:t>Procedimentos Substantivos</w:t>
      </w:r>
      <w:bookmarkEnd w:id="21"/>
    </w:p>
    <w:p w14:paraId="72CB3344" w14:textId="19CDBBC8" w:rsidR="00382C10" w:rsidRPr="00030B2E" w:rsidRDefault="00382C10" w:rsidP="001952C8">
      <w:pPr>
        <w:numPr>
          <w:ilvl w:val="0"/>
          <w:numId w:val="55"/>
        </w:numPr>
        <w:spacing w:before="0" w:after="120" w:line="240" w:lineRule="auto"/>
        <w:jc w:val="both"/>
        <w:rPr>
          <w:lang w:val="pt-PT" w:bidi="pt-PT"/>
        </w:rPr>
      </w:pPr>
      <w:r w:rsidRPr="00030B2E">
        <w:rPr>
          <w:lang w:val="pt-PT" w:bidi="pt-PT"/>
        </w:rPr>
        <w:t xml:space="preserve">O auditor deve desempenhar procedimentos substantivos para ser responsivo à sua avaliação de riscos de erros ou imprecisões materiais nas despesas e nos rendimentos declarados nas Demonstrações Financeiras do Programa de Subvenção, quer tenham sido causados por erros quer por fraude. Os resultados dos testes </w:t>
      </w:r>
      <w:r w:rsidR="00B63134" w:rsidRPr="00030B2E">
        <w:rPr>
          <w:lang w:val="pt-PT" w:bidi="pt-PT"/>
        </w:rPr>
        <w:t>aos</w:t>
      </w:r>
      <w:r w:rsidRPr="00030B2E">
        <w:rPr>
          <w:lang w:val="pt-PT" w:bidi="pt-PT"/>
        </w:rPr>
        <w:t xml:space="preserve"> controlos, caso existam, devem ser considerados. O auditor deve desempenhar procedimentos substantivos que cubram os assuntos descritos nos termos de referência e que sejam relevantes para a gestão de riscos</w:t>
      </w:r>
      <w:r w:rsidR="00AF6917" w:rsidRPr="00030B2E">
        <w:rPr>
          <w:lang w:val="pt-PT" w:bidi="pt-PT"/>
        </w:rPr>
        <w:t>.</w:t>
      </w:r>
      <w:r w:rsidRPr="00030B2E">
        <w:rPr>
          <w:vertAlign w:val="superscript"/>
          <w:lang w:val="pt-PT" w:bidi="pt-PT"/>
        </w:rPr>
        <w:footnoteReference w:id="15"/>
      </w:r>
    </w:p>
    <w:p w14:paraId="787A9C41" w14:textId="46458606" w:rsidR="00382C10" w:rsidRPr="00030B2E" w:rsidRDefault="00382C10" w:rsidP="001952C8">
      <w:pPr>
        <w:numPr>
          <w:ilvl w:val="0"/>
          <w:numId w:val="55"/>
        </w:numPr>
        <w:spacing w:before="0" w:after="120" w:line="240" w:lineRule="auto"/>
        <w:jc w:val="both"/>
        <w:rPr>
          <w:lang w:val="pt-PT" w:bidi="pt-PT"/>
        </w:rPr>
      </w:pPr>
      <w:bookmarkStart w:id="22" w:name="_Hlk5226491"/>
      <w:r w:rsidRPr="00030B2E">
        <w:rPr>
          <w:lang w:val="pt-PT" w:bidi="pt-PT"/>
        </w:rPr>
        <w:t xml:space="preserve">Relativamente ao risco de fraude, o auditor </w:t>
      </w:r>
      <w:r w:rsidR="00F6377A" w:rsidRPr="00030B2E">
        <w:rPr>
          <w:lang w:val="pt-PT" w:bidi="pt-PT"/>
        </w:rPr>
        <w:t>tem de estar</w:t>
      </w:r>
      <w:r w:rsidRPr="00030B2E">
        <w:rPr>
          <w:lang w:val="pt-PT" w:bidi="pt-PT"/>
        </w:rPr>
        <w:t xml:space="preserve"> em conformidade com a Norma Internacional de Auditoria 240 “as responsabilidades do auditor referentes a fraude numa auditoria ou em demonstrações financeiras”</w:t>
      </w:r>
      <w:r w:rsidR="00AF6917" w:rsidRPr="00030B2E">
        <w:rPr>
          <w:lang w:val="pt-PT" w:bidi="pt-PT"/>
        </w:rPr>
        <w:t>.</w:t>
      </w:r>
    </w:p>
    <w:bookmarkEnd w:id="22"/>
    <w:p w14:paraId="12C960D4" w14:textId="77777777" w:rsidR="00382C10" w:rsidRPr="00030B2E" w:rsidRDefault="00382C10" w:rsidP="00382C10">
      <w:pPr>
        <w:spacing w:after="120" w:line="240" w:lineRule="auto"/>
        <w:jc w:val="both"/>
        <w:rPr>
          <w:rFonts w:asciiTheme="majorHAnsi" w:eastAsia="MS Mincho" w:hAnsiTheme="majorHAnsi" w:cstheme="majorHAnsi"/>
          <w:b/>
          <w:i/>
          <w:sz w:val="6"/>
          <w:szCs w:val="6"/>
          <w:highlight w:val="yellow"/>
          <w:lang w:val="pt-PT" w:eastAsia="en-GB"/>
        </w:rPr>
      </w:pPr>
    </w:p>
    <w:p w14:paraId="52945831" w14:textId="79BF9860" w:rsidR="00382C10" w:rsidRPr="00030B2E" w:rsidRDefault="00382C10" w:rsidP="00382C10">
      <w:pPr>
        <w:keepNext/>
        <w:keepLines/>
        <w:numPr>
          <w:ilvl w:val="2"/>
          <w:numId w:val="43"/>
        </w:numPr>
        <w:spacing w:before="0" w:after="120" w:line="240" w:lineRule="auto"/>
        <w:ind w:left="1260" w:hanging="540"/>
        <w:outlineLvl w:val="2"/>
        <w:rPr>
          <w:rFonts w:asciiTheme="majorHAnsi" w:eastAsia="MS Gothic" w:hAnsiTheme="majorHAnsi" w:cstheme="majorHAnsi"/>
          <w:b/>
          <w:bCs/>
          <w:szCs w:val="24"/>
          <w:lang w:val="pt-PT"/>
        </w:rPr>
      </w:pPr>
      <w:bookmarkStart w:id="23" w:name="_Toc107217489"/>
      <w:r w:rsidRPr="00030B2E">
        <w:rPr>
          <w:b/>
          <w:lang w:val="pt-PT" w:bidi="pt-PT"/>
        </w:rPr>
        <w:lastRenderedPageBreak/>
        <w:t>Amostra</w:t>
      </w:r>
      <w:r w:rsidR="00B63134" w:rsidRPr="00030B2E">
        <w:rPr>
          <w:b/>
          <w:lang w:val="pt-PT" w:bidi="pt-PT"/>
        </w:rPr>
        <w:t>ge</w:t>
      </w:r>
      <w:r w:rsidR="00AF6917" w:rsidRPr="00030B2E">
        <w:rPr>
          <w:b/>
          <w:lang w:val="pt-PT" w:bidi="pt-PT"/>
        </w:rPr>
        <w:t>m</w:t>
      </w:r>
      <w:r w:rsidRPr="00030B2E">
        <w:rPr>
          <w:b/>
          <w:lang w:val="pt-PT" w:bidi="pt-PT"/>
        </w:rPr>
        <w:t xml:space="preserve"> e outros m</w:t>
      </w:r>
      <w:r w:rsidR="00B63134" w:rsidRPr="00030B2E">
        <w:rPr>
          <w:b/>
          <w:lang w:val="pt-PT" w:bidi="pt-PT"/>
        </w:rPr>
        <w:t>étodos</w:t>
      </w:r>
      <w:r w:rsidRPr="00030B2E">
        <w:rPr>
          <w:b/>
          <w:lang w:val="pt-PT" w:bidi="pt-PT"/>
        </w:rPr>
        <w:t xml:space="preserve"> de seleção de itens para teste</w:t>
      </w:r>
      <w:bookmarkEnd w:id="23"/>
    </w:p>
    <w:p w14:paraId="20082BF7" w14:textId="04B79A6B" w:rsidR="00382C10" w:rsidRPr="00030B2E" w:rsidRDefault="00382C10" w:rsidP="001952C8">
      <w:pPr>
        <w:numPr>
          <w:ilvl w:val="0"/>
          <w:numId w:val="55"/>
        </w:numPr>
        <w:spacing w:before="0" w:after="120" w:line="240" w:lineRule="auto"/>
        <w:jc w:val="both"/>
        <w:rPr>
          <w:lang w:val="pt-PT" w:bidi="pt-PT"/>
        </w:rPr>
      </w:pPr>
      <w:r w:rsidRPr="00030B2E">
        <w:rPr>
          <w:lang w:val="pt-PT" w:bidi="pt-PT"/>
        </w:rPr>
        <w:t>Ao conceber e desempenhar testes de controlo e testes substantivos, o auditor deve aplicar amostras de auditoria ou outros m</w:t>
      </w:r>
      <w:r w:rsidR="00B63134" w:rsidRPr="00030B2E">
        <w:rPr>
          <w:lang w:val="pt-PT" w:bidi="pt-PT"/>
        </w:rPr>
        <w:t>étodos</w:t>
      </w:r>
      <w:r w:rsidRPr="00030B2E">
        <w:rPr>
          <w:lang w:val="pt-PT" w:bidi="pt-PT"/>
        </w:rPr>
        <w:t xml:space="preserve"> de seleção de itens para teste. As amostras de auditoria envolvem a aplicação de procedimentos de auditoria a menos de 100% dos itens dentro de uma população de relevância de auditoria (por exemplo, uma classe de transações ou saldo de conta), de modo a que todas as unidades de amostragem tenham uma hipótese de seleção, de modo a proporcionar ao auditor uma base razoável para tirar conclusões sobre toda a população. </w:t>
      </w:r>
    </w:p>
    <w:p w14:paraId="748B663D" w14:textId="77777777" w:rsidR="00382C10" w:rsidRPr="00030B2E" w:rsidRDefault="00382C10" w:rsidP="001952C8">
      <w:pPr>
        <w:numPr>
          <w:ilvl w:val="0"/>
          <w:numId w:val="55"/>
        </w:numPr>
        <w:spacing w:before="0" w:after="120" w:line="240" w:lineRule="auto"/>
        <w:jc w:val="both"/>
        <w:rPr>
          <w:lang w:val="pt-PT" w:bidi="pt-PT"/>
        </w:rPr>
      </w:pPr>
      <w:r w:rsidRPr="00030B2E">
        <w:rPr>
          <w:lang w:val="pt-PT" w:bidi="pt-PT"/>
        </w:rPr>
        <w:t xml:space="preserve">As amostras de auditorias podem ter uma abordagem estatística ou não estatística. O auditor pode utilizar uma seleção crítica de itens específicos de uma população (por exemplo, itens com valor elevado ou itens-chave, todos os itens acima de um determinado valor, itens para obter informações ou itens para testar atividades de controlo). </w:t>
      </w:r>
    </w:p>
    <w:p w14:paraId="22DE2541" w14:textId="77777777" w:rsidR="00382C10" w:rsidRPr="00030B2E" w:rsidRDefault="00382C10" w:rsidP="001952C8">
      <w:pPr>
        <w:numPr>
          <w:ilvl w:val="0"/>
          <w:numId w:val="55"/>
        </w:numPr>
        <w:spacing w:before="0" w:after="120" w:line="240" w:lineRule="auto"/>
        <w:jc w:val="both"/>
        <w:rPr>
          <w:lang w:val="pt-PT" w:bidi="pt-PT"/>
        </w:rPr>
      </w:pPr>
      <w:r w:rsidRPr="00030B2E">
        <w:rPr>
          <w:lang w:val="pt-PT" w:bidi="pt-PT"/>
        </w:rPr>
        <w:t>Enquanto a análise seletiva de itens específicos será frequentemente um meio eficaz para obter provas, não é considerada amostra. A projeção para a população completa, a partir de resultados de procedimentos aplicados aos itens selecionados desta forma, não é possível. Consequentemente, a análise seletiva de itens específicos não fornece provas referentes à população restante. A amostragem, por outro lado, é concebida para permitir tirar conclusões que abranjam toda a população com base em teste a uma amostra retirada da mesma.</w:t>
      </w:r>
    </w:p>
    <w:p w14:paraId="3F47E217" w14:textId="4871E20F" w:rsidR="00382C10" w:rsidRPr="00030B2E" w:rsidRDefault="00382C10" w:rsidP="001952C8">
      <w:pPr>
        <w:numPr>
          <w:ilvl w:val="0"/>
          <w:numId w:val="55"/>
        </w:numPr>
        <w:spacing w:before="0" w:after="120" w:line="240" w:lineRule="auto"/>
        <w:jc w:val="both"/>
        <w:rPr>
          <w:lang w:val="pt-PT" w:bidi="pt-PT"/>
        </w:rPr>
      </w:pPr>
      <w:r w:rsidRPr="00030B2E">
        <w:rPr>
          <w:lang w:val="pt-PT" w:bidi="pt-PT"/>
        </w:rPr>
        <w:t xml:space="preserve">O auditor </w:t>
      </w:r>
      <w:r w:rsidR="00F6377A" w:rsidRPr="00030B2E">
        <w:rPr>
          <w:b/>
          <w:lang w:val="pt-PT" w:bidi="pt-PT"/>
        </w:rPr>
        <w:t>tem</w:t>
      </w:r>
      <w:r w:rsidRPr="00030B2E">
        <w:rPr>
          <w:lang w:val="pt-PT" w:bidi="pt-PT"/>
        </w:rPr>
        <w:t xml:space="preserve"> </w:t>
      </w:r>
      <w:r w:rsidR="00F6377A" w:rsidRPr="00030B2E">
        <w:rPr>
          <w:lang w:val="pt-PT" w:bidi="pt-PT"/>
        </w:rPr>
        <w:t xml:space="preserve">de </w:t>
      </w:r>
      <w:r w:rsidRPr="00030B2E">
        <w:rPr>
          <w:lang w:val="pt-PT" w:bidi="pt-PT"/>
        </w:rPr>
        <w:t xml:space="preserve">providenciar de forma clara os </w:t>
      </w:r>
      <w:r w:rsidR="00F6377A" w:rsidRPr="00030B2E">
        <w:rPr>
          <w:lang w:val="pt-PT" w:bidi="pt-PT"/>
        </w:rPr>
        <w:t>pormenor</w:t>
      </w:r>
      <w:r w:rsidRPr="00030B2E">
        <w:rPr>
          <w:lang w:val="pt-PT" w:bidi="pt-PT"/>
        </w:rPr>
        <w:t xml:space="preserve">es da cobertura da despesa por </w:t>
      </w:r>
      <w:r w:rsidR="00056B79" w:rsidRPr="00030B2E">
        <w:rPr>
          <w:lang w:val="pt-PT" w:bidi="pt-PT"/>
        </w:rPr>
        <w:t>agrupamento de custo e recipiente</w:t>
      </w:r>
      <w:r w:rsidRPr="00030B2E">
        <w:rPr>
          <w:lang w:val="pt-PT" w:bidi="pt-PT"/>
        </w:rPr>
        <w:t xml:space="preserve"> e a metodologia de seleção da amostra. </w:t>
      </w:r>
      <w:r w:rsidR="00056B79" w:rsidRPr="00030B2E">
        <w:rPr>
          <w:lang w:val="pt-PT" w:bidi="pt-PT"/>
        </w:rPr>
        <w:t>Para fins deste trabalho, os auditores devem realizar a amostragem de cada agrupamento de custos existente no resumo do orçamento da subvenção</w:t>
      </w:r>
      <w:r w:rsidR="00C94D73" w:rsidRPr="00030B2E">
        <w:rPr>
          <w:lang w:val="pt-PT" w:bidi="pt-PT"/>
        </w:rPr>
        <w:t xml:space="preserve"> em análise. Para fins de amostragem, o auditor deve usar limiares apropriados, com base na sua avaliação do risco. </w:t>
      </w:r>
      <w:r w:rsidR="0085145C" w:rsidRPr="00030B2E">
        <w:rPr>
          <w:lang w:val="pt-PT" w:bidi="pt-PT"/>
        </w:rPr>
        <w:t>Deve ser utilizado</w:t>
      </w:r>
      <w:r w:rsidRPr="00030B2E">
        <w:rPr>
          <w:lang w:val="pt-PT" w:bidi="pt-PT"/>
        </w:rPr>
        <w:t xml:space="preserve"> </w:t>
      </w:r>
      <w:r w:rsidR="0085145C" w:rsidRPr="00030B2E">
        <w:rPr>
          <w:lang w:val="pt-PT" w:bidi="pt-PT"/>
        </w:rPr>
        <w:t xml:space="preserve">o </w:t>
      </w:r>
      <w:r w:rsidRPr="00030B2E">
        <w:rPr>
          <w:lang w:val="pt-PT" w:bidi="pt-PT"/>
        </w:rPr>
        <w:t>Anexo 3 destes termos de referência para documentar esta informação.</w:t>
      </w:r>
    </w:p>
    <w:p w14:paraId="43B95E07" w14:textId="77777777" w:rsidR="00382C10" w:rsidRPr="00030B2E" w:rsidRDefault="00382C10" w:rsidP="00382C10">
      <w:pPr>
        <w:spacing w:after="120" w:line="240" w:lineRule="auto"/>
        <w:jc w:val="both"/>
        <w:rPr>
          <w:rFonts w:asciiTheme="majorHAnsi" w:eastAsia="MS Mincho" w:hAnsiTheme="majorHAnsi" w:cstheme="majorHAnsi"/>
          <w:b/>
          <w:i/>
          <w:sz w:val="6"/>
          <w:szCs w:val="6"/>
          <w:highlight w:val="yellow"/>
          <w:lang w:val="pt-PT" w:eastAsia="en-GB"/>
        </w:rPr>
      </w:pPr>
    </w:p>
    <w:p w14:paraId="39590BEF" w14:textId="77777777" w:rsidR="00382C10" w:rsidRPr="00030B2E" w:rsidRDefault="00382C10" w:rsidP="00382C10">
      <w:pPr>
        <w:keepNext/>
        <w:keepLines/>
        <w:numPr>
          <w:ilvl w:val="2"/>
          <w:numId w:val="43"/>
        </w:numPr>
        <w:spacing w:before="0" w:after="120" w:line="240" w:lineRule="auto"/>
        <w:ind w:left="1260" w:hanging="540"/>
        <w:outlineLvl w:val="2"/>
        <w:rPr>
          <w:rFonts w:asciiTheme="majorHAnsi" w:eastAsia="MS Gothic" w:hAnsiTheme="majorHAnsi" w:cstheme="majorHAnsi"/>
          <w:b/>
          <w:bCs/>
          <w:szCs w:val="24"/>
          <w:lang w:val="pt-PT"/>
        </w:rPr>
      </w:pPr>
      <w:bookmarkStart w:id="24" w:name="_Toc107217490"/>
      <w:r w:rsidRPr="00030B2E">
        <w:rPr>
          <w:b/>
          <w:lang w:val="pt-PT" w:bidi="pt-PT"/>
        </w:rPr>
        <w:t>Procedimentos analíticos</w:t>
      </w:r>
      <w:bookmarkEnd w:id="24"/>
    </w:p>
    <w:p w14:paraId="282B9E0D" w14:textId="248C8698" w:rsidR="00382C10" w:rsidRPr="00030B2E" w:rsidRDefault="00382C10" w:rsidP="001952C8">
      <w:pPr>
        <w:numPr>
          <w:ilvl w:val="0"/>
          <w:numId w:val="55"/>
        </w:numPr>
        <w:spacing w:before="0" w:after="120" w:line="240" w:lineRule="auto"/>
        <w:jc w:val="both"/>
        <w:rPr>
          <w:b/>
          <w:lang w:val="pt-PT" w:bidi="pt-PT"/>
        </w:rPr>
      </w:pPr>
      <w:r w:rsidRPr="00030B2E">
        <w:rPr>
          <w:lang w:val="pt-PT" w:bidi="pt-PT"/>
        </w:rPr>
        <w:t>O</w:t>
      </w:r>
      <w:r w:rsidR="00F6377A" w:rsidRPr="00030B2E">
        <w:rPr>
          <w:lang w:val="pt-PT" w:bidi="pt-PT"/>
        </w:rPr>
        <w:t xml:space="preserve"> auditor tem de realizar </w:t>
      </w:r>
      <w:r w:rsidRPr="00030B2E">
        <w:rPr>
          <w:lang w:val="pt-PT" w:bidi="pt-PT"/>
        </w:rPr>
        <w:t xml:space="preserve">procedimentos analíticos. Tais procedimentos consistem em verificar os dados financeiros </w:t>
      </w:r>
      <w:r w:rsidR="00B63134" w:rsidRPr="00030B2E">
        <w:rPr>
          <w:lang w:val="pt-PT" w:bidi="pt-PT"/>
        </w:rPr>
        <w:t>através da avaliação</w:t>
      </w:r>
      <w:r w:rsidRPr="00030B2E">
        <w:rPr>
          <w:lang w:val="pt-PT" w:bidi="pt-PT"/>
        </w:rPr>
        <w:t xml:space="preserve"> </w:t>
      </w:r>
      <w:r w:rsidR="00B63134" w:rsidRPr="00030B2E">
        <w:rPr>
          <w:lang w:val="pt-PT" w:bidi="pt-PT"/>
        </w:rPr>
        <w:t>d</w:t>
      </w:r>
      <w:r w:rsidRPr="00030B2E">
        <w:rPr>
          <w:lang w:val="pt-PT" w:bidi="pt-PT"/>
        </w:rPr>
        <w:t>as conexões plausíveis</w:t>
      </w:r>
      <w:r w:rsidR="004718DC" w:rsidRPr="00030B2E">
        <w:rPr>
          <w:lang w:val="pt-PT" w:bidi="pt-PT"/>
        </w:rPr>
        <w:t xml:space="preserve"> </w:t>
      </w:r>
      <w:r w:rsidR="00B94690" w:rsidRPr="00030B2E">
        <w:rPr>
          <w:lang w:val="pt-PT" w:bidi="pt-PT"/>
        </w:rPr>
        <w:t>entre</w:t>
      </w:r>
      <w:r w:rsidR="004718DC" w:rsidRPr="00030B2E">
        <w:rPr>
          <w:lang w:val="pt-PT" w:bidi="pt-PT"/>
        </w:rPr>
        <w:t xml:space="preserve"> as</w:t>
      </w:r>
      <w:r w:rsidRPr="00030B2E">
        <w:rPr>
          <w:lang w:val="pt-PT" w:bidi="pt-PT"/>
        </w:rPr>
        <w:t xml:space="preserve"> informações financeiras </w:t>
      </w:r>
      <w:r w:rsidR="004718DC" w:rsidRPr="00030B2E">
        <w:rPr>
          <w:lang w:val="pt-PT" w:bidi="pt-PT"/>
        </w:rPr>
        <w:t>e as</w:t>
      </w:r>
      <w:r w:rsidRPr="00030B2E">
        <w:rPr>
          <w:lang w:val="pt-PT" w:bidi="pt-PT"/>
        </w:rPr>
        <w:t xml:space="preserve"> informações não financeiras. </w:t>
      </w:r>
      <w:r w:rsidRPr="00030B2E">
        <w:rPr>
          <w:b/>
          <w:lang w:val="pt-PT" w:bidi="pt-PT"/>
        </w:rPr>
        <w:t>A avaliação analítica da despesa real ao encargo do orçamento da subvenção (</w:t>
      </w:r>
      <w:r w:rsidR="004718DC" w:rsidRPr="00030B2E">
        <w:rPr>
          <w:b/>
          <w:lang w:val="pt-PT" w:bidi="pt-PT"/>
        </w:rPr>
        <w:t xml:space="preserve">comparações entre </w:t>
      </w:r>
      <w:r w:rsidRPr="00030B2E">
        <w:rPr>
          <w:b/>
          <w:lang w:val="pt-PT" w:bidi="pt-PT"/>
        </w:rPr>
        <w:t xml:space="preserve">orçamento – </w:t>
      </w:r>
      <w:r w:rsidR="004718DC" w:rsidRPr="00030B2E">
        <w:rPr>
          <w:b/>
          <w:lang w:val="pt-PT" w:bidi="pt-PT"/>
        </w:rPr>
        <w:t>montantes efetivos</w:t>
      </w:r>
      <w:r w:rsidRPr="00030B2E">
        <w:rPr>
          <w:b/>
          <w:lang w:val="pt-PT" w:bidi="pt-PT"/>
        </w:rPr>
        <w:t>) é um</w:t>
      </w:r>
      <w:r w:rsidR="004718DC" w:rsidRPr="00030B2E">
        <w:rPr>
          <w:b/>
          <w:lang w:val="pt-PT" w:bidi="pt-PT"/>
        </w:rPr>
        <w:t xml:space="preserve"> procedimento de</w:t>
      </w:r>
      <w:r w:rsidRPr="00030B2E">
        <w:rPr>
          <w:b/>
          <w:lang w:val="pt-PT" w:bidi="pt-PT"/>
        </w:rPr>
        <w:t xml:space="preserve"> verificação de conformidade </w:t>
      </w:r>
      <w:r w:rsidR="004718DC" w:rsidRPr="00030B2E">
        <w:rPr>
          <w:b/>
          <w:lang w:val="pt-PT" w:bidi="pt-PT"/>
        </w:rPr>
        <w:t>essencial</w:t>
      </w:r>
      <w:r w:rsidRPr="00030B2E">
        <w:rPr>
          <w:b/>
          <w:lang w:val="pt-PT" w:bidi="pt-PT"/>
        </w:rPr>
        <w:t>.</w:t>
      </w:r>
    </w:p>
    <w:p w14:paraId="2C5B247A" w14:textId="77777777" w:rsidR="00382C10" w:rsidRPr="00030B2E" w:rsidRDefault="00382C10" w:rsidP="00382C10">
      <w:pPr>
        <w:spacing w:after="120" w:line="240" w:lineRule="auto"/>
        <w:jc w:val="both"/>
        <w:rPr>
          <w:rFonts w:asciiTheme="majorHAnsi" w:eastAsia="MS Mincho" w:hAnsiTheme="majorHAnsi" w:cstheme="majorHAnsi"/>
          <w:b/>
          <w:i/>
          <w:sz w:val="6"/>
          <w:szCs w:val="6"/>
          <w:highlight w:val="yellow"/>
          <w:lang w:val="pt-PT" w:eastAsia="en-GB"/>
        </w:rPr>
      </w:pPr>
    </w:p>
    <w:p w14:paraId="3F93284C" w14:textId="77777777" w:rsidR="00382C10" w:rsidRPr="00030B2E" w:rsidRDefault="00382C10" w:rsidP="00382C10">
      <w:pPr>
        <w:keepNext/>
        <w:keepLines/>
        <w:numPr>
          <w:ilvl w:val="2"/>
          <w:numId w:val="43"/>
        </w:numPr>
        <w:spacing w:before="0" w:after="120" w:line="240" w:lineRule="auto"/>
        <w:outlineLvl w:val="2"/>
        <w:rPr>
          <w:rFonts w:asciiTheme="majorHAnsi" w:eastAsia="MS Gothic" w:hAnsiTheme="majorHAnsi" w:cstheme="majorHAnsi"/>
          <w:b/>
          <w:bCs/>
          <w:szCs w:val="24"/>
          <w:lang w:val="pt-PT"/>
        </w:rPr>
      </w:pPr>
      <w:bookmarkStart w:id="25" w:name="_Toc107217491"/>
      <w:r w:rsidRPr="00030B2E">
        <w:rPr>
          <w:b/>
          <w:lang w:val="pt-PT" w:bidi="pt-PT"/>
        </w:rPr>
        <w:t>Utilização do trabalho de auditores internos</w:t>
      </w:r>
      <w:bookmarkEnd w:id="25"/>
    </w:p>
    <w:p w14:paraId="0B7DCC7F" w14:textId="7B44102B" w:rsidR="00382C10" w:rsidRPr="00030B2E" w:rsidRDefault="00382C10" w:rsidP="001952C8">
      <w:pPr>
        <w:numPr>
          <w:ilvl w:val="0"/>
          <w:numId w:val="55"/>
        </w:numPr>
        <w:spacing w:before="0" w:after="120" w:line="240" w:lineRule="auto"/>
        <w:jc w:val="both"/>
        <w:rPr>
          <w:lang w:val="pt-PT" w:bidi="pt-PT"/>
        </w:rPr>
      </w:pPr>
      <w:r w:rsidRPr="00030B2E">
        <w:rPr>
          <w:lang w:val="pt-PT" w:bidi="pt-PT"/>
        </w:rPr>
        <w:t xml:space="preserve">Caso seja relevante para a auditoria, </w:t>
      </w:r>
      <w:r w:rsidR="004718DC" w:rsidRPr="00030B2E">
        <w:rPr>
          <w:lang w:val="pt-PT" w:bidi="pt-PT"/>
        </w:rPr>
        <w:t>a</w:t>
      </w:r>
      <w:r w:rsidRPr="00030B2E">
        <w:rPr>
          <w:lang w:val="pt-PT" w:bidi="pt-PT"/>
        </w:rPr>
        <w:t xml:space="preserve"> ISA 610 “Utilização do Trabalho de Auditores Internos” deve ser utilizad</w:t>
      </w:r>
      <w:r w:rsidR="004718DC" w:rsidRPr="00030B2E">
        <w:rPr>
          <w:lang w:val="pt-PT" w:bidi="pt-PT"/>
        </w:rPr>
        <w:t>a</w:t>
      </w:r>
      <w:r w:rsidRPr="00030B2E">
        <w:rPr>
          <w:lang w:val="pt-PT" w:bidi="pt-PT"/>
        </w:rPr>
        <w:t xml:space="preserve"> pelo auditor. Caso o auditor determine que a função de auditoria interna pode ser viável para a tarefa, o auditor deve: </w:t>
      </w:r>
    </w:p>
    <w:p w14:paraId="741AD24A" w14:textId="77777777" w:rsidR="00382C10" w:rsidRPr="00030B2E" w:rsidRDefault="00382C10" w:rsidP="00382C10">
      <w:pPr>
        <w:numPr>
          <w:ilvl w:val="0"/>
          <w:numId w:val="44"/>
        </w:numPr>
        <w:spacing w:before="0" w:after="120" w:line="240" w:lineRule="auto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lang w:val="pt-PT" w:bidi="pt-PT"/>
        </w:rPr>
        <w:t>Avaliar o trabalho específico do auditor interno e até que ponto tal trabalho pode ser considerado para a auditoria.</w:t>
      </w:r>
    </w:p>
    <w:p w14:paraId="44025CE4" w14:textId="77777777" w:rsidR="00382C10" w:rsidRPr="00030B2E" w:rsidRDefault="00382C10" w:rsidP="00382C10">
      <w:pPr>
        <w:numPr>
          <w:ilvl w:val="0"/>
          <w:numId w:val="44"/>
        </w:numPr>
        <w:spacing w:before="0" w:after="120" w:line="240" w:lineRule="auto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lang w:val="pt-PT" w:bidi="pt-PT"/>
        </w:rPr>
        <w:t>Determinar se o trabalho da auditoria interna é adequado para o objetivo da auditoria.</w:t>
      </w:r>
    </w:p>
    <w:p w14:paraId="29B261FC" w14:textId="77777777" w:rsidR="00382C10" w:rsidRPr="00030B2E" w:rsidRDefault="00382C10" w:rsidP="00382C10">
      <w:pPr>
        <w:spacing w:before="0" w:after="120" w:line="240" w:lineRule="auto"/>
        <w:jc w:val="both"/>
        <w:rPr>
          <w:rFonts w:asciiTheme="majorHAnsi" w:eastAsia="MS Mincho" w:hAnsiTheme="majorHAnsi" w:cstheme="majorHAnsi"/>
          <w:szCs w:val="24"/>
          <w:lang w:val="pt-PT"/>
        </w:rPr>
      </w:pPr>
    </w:p>
    <w:p w14:paraId="3B65BB24" w14:textId="4138D0F4" w:rsidR="00382C10" w:rsidRPr="00030B2E" w:rsidRDefault="00382C10" w:rsidP="001952C8">
      <w:pPr>
        <w:numPr>
          <w:ilvl w:val="0"/>
          <w:numId w:val="55"/>
        </w:numPr>
        <w:spacing w:before="0" w:after="120" w:line="240" w:lineRule="auto"/>
        <w:jc w:val="both"/>
        <w:rPr>
          <w:lang w:val="pt-PT" w:bidi="pt-PT"/>
        </w:rPr>
      </w:pPr>
      <w:r w:rsidRPr="00030B2E">
        <w:rPr>
          <w:lang w:val="pt-PT" w:bidi="pt-PT"/>
        </w:rPr>
        <w:t xml:space="preserve">Quando o </w:t>
      </w:r>
      <w:r w:rsidR="00C02502" w:rsidRPr="00030B2E">
        <w:rPr>
          <w:lang w:val="pt-PT" w:bidi="pt-PT"/>
        </w:rPr>
        <w:t>Recipiente</w:t>
      </w:r>
      <w:r w:rsidRPr="00030B2E">
        <w:rPr>
          <w:lang w:val="pt-PT" w:bidi="pt-PT"/>
        </w:rPr>
        <w:t xml:space="preserve"> Principal tem uma função de auditor interno e o auditor não a considera, o auditor tem de providenciar sugestões para a melhoria da função de auditoria interna na </w:t>
      </w:r>
      <w:r w:rsidR="00D31D50" w:rsidRPr="00030B2E">
        <w:rPr>
          <w:lang w:val="pt-PT" w:bidi="pt-PT"/>
        </w:rPr>
        <w:t>carta de recomendações</w:t>
      </w:r>
      <w:r w:rsidRPr="00030B2E">
        <w:rPr>
          <w:lang w:val="pt-PT" w:bidi="pt-PT"/>
        </w:rPr>
        <w:t>, numa secção destinada a esse fim.</w:t>
      </w:r>
    </w:p>
    <w:p w14:paraId="48C92F91" w14:textId="77777777" w:rsidR="00382C10" w:rsidRPr="00030B2E" w:rsidRDefault="00382C10" w:rsidP="00382C10">
      <w:pPr>
        <w:spacing w:after="120" w:line="240" w:lineRule="auto"/>
        <w:jc w:val="both"/>
        <w:rPr>
          <w:rFonts w:asciiTheme="majorHAnsi" w:eastAsia="MS Mincho" w:hAnsiTheme="majorHAnsi" w:cstheme="majorHAnsi"/>
          <w:b/>
          <w:i/>
          <w:sz w:val="6"/>
          <w:szCs w:val="6"/>
          <w:highlight w:val="yellow"/>
          <w:lang w:val="pt-PT" w:eastAsia="en-GB"/>
        </w:rPr>
      </w:pPr>
    </w:p>
    <w:p w14:paraId="69329F32" w14:textId="77777777" w:rsidR="00382C10" w:rsidRPr="00030B2E" w:rsidRDefault="00382C10" w:rsidP="00382C10">
      <w:pPr>
        <w:keepNext/>
        <w:keepLines/>
        <w:numPr>
          <w:ilvl w:val="2"/>
          <w:numId w:val="43"/>
        </w:numPr>
        <w:spacing w:before="0" w:after="120" w:line="240" w:lineRule="auto"/>
        <w:outlineLvl w:val="2"/>
        <w:rPr>
          <w:rFonts w:asciiTheme="majorHAnsi" w:eastAsia="MS Gothic" w:hAnsiTheme="majorHAnsi" w:cstheme="majorHAnsi"/>
          <w:b/>
          <w:bCs/>
          <w:szCs w:val="24"/>
          <w:lang w:val="pt-PT"/>
        </w:rPr>
      </w:pPr>
      <w:bookmarkStart w:id="26" w:name="_Toc107217492"/>
      <w:r w:rsidRPr="00030B2E">
        <w:rPr>
          <w:b/>
          <w:lang w:val="pt-PT" w:bidi="pt-PT"/>
        </w:rPr>
        <w:t>Utilização do trabalho de um especialista</w:t>
      </w:r>
      <w:bookmarkEnd w:id="26"/>
    </w:p>
    <w:p w14:paraId="561232FB" w14:textId="57287B80" w:rsidR="00382C10" w:rsidRPr="00030B2E" w:rsidRDefault="00382C10" w:rsidP="001952C8">
      <w:pPr>
        <w:numPr>
          <w:ilvl w:val="0"/>
          <w:numId w:val="55"/>
        </w:numPr>
        <w:spacing w:before="0" w:after="120" w:line="240" w:lineRule="auto"/>
        <w:jc w:val="both"/>
        <w:rPr>
          <w:lang w:val="pt-PT" w:bidi="pt-PT"/>
        </w:rPr>
      </w:pPr>
      <w:r w:rsidRPr="00030B2E">
        <w:rPr>
          <w:lang w:val="pt-PT" w:bidi="pt-PT"/>
        </w:rPr>
        <w:t xml:space="preserve">O auditor deve utilizar o trabalho de um indivíduo ou de uma organização que apresente experiência numa determinada área para além da contabilidade ou da auditoria, que seja necessária para obter provas suficientes para chegar à sua conclusão. O auditor deve </w:t>
      </w:r>
      <w:r w:rsidR="00F44DD8" w:rsidRPr="00030B2E">
        <w:rPr>
          <w:lang w:val="pt-PT" w:bidi="pt-PT"/>
        </w:rPr>
        <w:t>agir</w:t>
      </w:r>
      <w:r w:rsidRPr="00030B2E">
        <w:rPr>
          <w:lang w:val="pt-PT" w:bidi="pt-PT"/>
        </w:rPr>
        <w:t xml:space="preserve"> em </w:t>
      </w:r>
      <w:r w:rsidRPr="00030B2E">
        <w:rPr>
          <w:lang w:val="pt-PT" w:bidi="pt-PT"/>
        </w:rPr>
        <w:lastRenderedPageBreak/>
        <w:t xml:space="preserve">conformidade com </w:t>
      </w:r>
      <w:r w:rsidR="00F44DD8" w:rsidRPr="00030B2E">
        <w:rPr>
          <w:lang w:val="pt-PT" w:bidi="pt-PT"/>
        </w:rPr>
        <w:t>a</w:t>
      </w:r>
      <w:r w:rsidRPr="00030B2E">
        <w:rPr>
          <w:lang w:val="pt-PT" w:bidi="pt-PT"/>
        </w:rPr>
        <w:t xml:space="preserve"> ISA 620 (Utilização do Trabalho de um Especialista em Auditoria) na medida em que est</w:t>
      </w:r>
      <w:r w:rsidR="00F44DD8" w:rsidRPr="00030B2E">
        <w:rPr>
          <w:lang w:val="pt-PT" w:bidi="pt-PT"/>
        </w:rPr>
        <w:t>a</w:t>
      </w:r>
      <w:r w:rsidRPr="00030B2E">
        <w:rPr>
          <w:lang w:val="pt-PT" w:bidi="pt-PT"/>
        </w:rPr>
        <w:t xml:space="preserve"> ISA seja relevante para a auditoria.</w:t>
      </w:r>
    </w:p>
    <w:p w14:paraId="133A9DA7" w14:textId="77777777" w:rsidR="00382C10" w:rsidRPr="00030B2E" w:rsidRDefault="00382C10" w:rsidP="00382C10">
      <w:pPr>
        <w:spacing w:after="120" w:line="240" w:lineRule="auto"/>
        <w:jc w:val="both"/>
        <w:rPr>
          <w:rFonts w:asciiTheme="majorHAnsi" w:eastAsia="MS Mincho" w:hAnsiTheme="majorHAnsi" w:cstheme="majorHAnsi"/>
          <w:b/>
          <w:i/>
          <w:sz w:val="6"/>
          <w:szCs w:val="6"/>
          <w:highlight w:val="yellow"/>
          <w:lang w:val="pt-PT" w:eastAsia="en-GB"/>
        </w:rPr>
      </w:pPr>
    </w:p>
    <w:p w14:paraId="4ABEDAAC" w14:textId="2BE085F8" w:rsidR="00382C10" w:rsidRPr="00030B2E" w:rsidRDefault="0085145C" w:rsidP="00382C10">
      <w:pPr>
        <w:keepNext/>
        <w:keepLines/>
        <w:numPr>
          <w:ilvl w:val="2"/>
          <w:numId w:val="43"/>
        </w:numPr>
        <w:spacing w:before="0" w:after="120" w:line="240" w:lineRule="auto"/>
        <w:outlineLvl w:val="2"/>
        <w:rPr>
          <w:rFonts w:asciiTheme="majorHAnsi" w:eastAsia="MS Gothic" w:hAnsiTheme="majorHAnsi" w:cstheme="majorHAnsi"/>
          <w:b/>
          <w:bCs/>
          <w:szCs w:val="24"/>
          <w:lang w:val="pt-PT"/>
        </w:rPr>
      </w:pPr>
      <w:bookmarkStart w:id="27" w:name="_Toc107217493"/>
      <w:r w:rsidRPr="00030B2E">
        <w:rPr>
          <w:b/>
          <w:lang w:val="pt-PT" w:bidi="pt-PT"/>
        </w:rPr>
        <w:t>Declarações</w:t>
      </w:r>
      <w:r w:rsidR="00382C10" w:rsidRPr="00030B2E">
        <w:rPr>
          <w:b/>
          <w:lang w:val="pt-PT" w:bidi="pt-PT"/>
        </w:rPr>
        <w:t xml:space="preserve"> escrit</w:t>
      </w:r>
      <w:r w:rsidRPr="00030B2E">
        <w:rPr>
          <w:b/>
          <w:lang w:val="pt-PT" w:bidi="pt-PT"/>
        </w:rPr>
        <w:t>as</w:t>
      </w:r>
      <w:bookmarkEnd w:id="27"/>
    </w:p>
    <w:p w14:paraId="16D7CB82" w14:textId="146089D6" w:rsidR="00382C10" w:rsidRPr="00030B2E" w:rsidRDefault="00382C10" w:rsidP="001952C8">
      <w:pPr>
        <w:numPr>
          <w:ilvl w:val="0"/>
          <w:numId w:val="55"/>
        </w:numPr>
        <w:spacing w:before="0" w:after="120" w:line="240" w:lineRule="auto"/>
        <w:jc w:val="both"/>
        <w:rPr>
          <w:lang w:val="pt-PT" w:bidi="pt-PT"/>
        </w:rPr>
      </w:pPr>
      <w:r w:rsidRPr="00030B2E">
        <w:rPr>
          <w:lang w:val="pt-PT" w:bidi="pt-PT"/>
        </w:rPr>
        <w:t>Conforme a norma estipulada n</w:t>
      </w:r>
      <w:r w:rsidR="00F44DD8" w:rsidRPr="00030B2E">
        <w:rPr>
          <w:lang w:val="pt-PT" w:bidi="pt-PT"/>
        </w:rPr>
        <w:t>a</w:t>
      </w:r>
      <w:r w:rsidRPr="00030B2E">
        <w:rPr>
          <w:lang w:val="pt-PT" w:bidi="pt-PT"/>
        </w:rPr>
        <w:t xml:space="preserve"> ISA 580 </w:t>
      </w:r>
      <w:r w:rsidR="00F6377A" w:rsidRPr="00030B2E">
        <w:rPr>
          <w:lang w:val="pt-PT" w:bidi="pt-PT"/>
        </w:rPr>
        <w:t>–</w:t>
      </w:r>
      <w:r w:rsidRPr="00030B2E">
        <w:rPr>
          <w:lang w:val="pt-PT" w:bidi="pt-PT"/>
        </w:rPr>
        <w:t xml:space="preserve"> </w:t>
      </w:r>
      <w:r w:rsidR="00F6377A" w:rsidRPr="00030B2E">
        <w:rPr>
          <w:lang w:val="pt-PT" w:bidi="pt-PT"/>
        </w:rPr>
        <w:t>Declar</w:t>
      </w:r>
      <w:r w:rsidRPr="00030B2E">
        <w:rPr>
          <w:lang w:val="pt-PT" w:bidi="pt-PT"/>
        </w:rPr>
        <w:t>ações</w:t>
      </w:r>
      <w:r w:rsidR="00F6377A" w:rsidRPr="00030B2E">
        <w:rPr>
          <w:lang w:val="pt-PT" w:bidi="pt-PT"/>
        </w:rPr>
        <w:t xml:space="preserve"> </w:t>
      </w:r>
      <w:r w:rsidRPr="00030B2E">
        <w:rPr>
          <w:lang w:val="pt-PT" w:bidi="pt-PT"/>
        </w:rPr>
        <w:t>Escrit</w:t>
      </w:r>
      <w:r w:rsidR="00F6377A" w:rsidRPr="00030B2E">
        <w:rPr>
          <w:lang w:val="pt-PT" w:bidi="pt-PT"/>
        </w:rPr>
        <w:t>as</w:t>
      </w:r>
      <w:r w:rsidRPr="00030B2E">
        <w:rPr>
          <w:lang w:val="pt-PT" w:bidi="pt-PT"/>
        </w:rPr>
        <w:t xml:space="preserve">, a </w:t>
      </w:r>
      <w:r w:rsidR="00F6377A" w:rsidRPr="00030B2E">
        <w:rPr>
          <w:lang w:val="pt-PT" w:bidi="pt-PT"/>
        </w:rPr>
        <w:t>d</w:t>
      </w:r>
      <w:r w:rsidRPr="00030B2E">
        <w:rPr>
          <w:lang w:val="pt-PT" w:bidi="pt-PT"/>
        </w:rPr>
        <w:t xml:space="preserve">ireção do </w:t>
      </w:r>
      <w:r w:rsidR="00C02502" w:rsidRPr="00030B2E">
        <w:rPr>
          <w:lang w:val="pt-PT" w:bidi="pt-PT"/>
        </w:rPr>
        <w:t>Recipiente</w:t>
      </w:r>
      <w:r w:rsidRPr="00030B2E">
        <w:rPr>
          <w:lang w:val="pt-PT" w:bidi="pt-PT"/>
        </w:rPr>
        <w:t xml:space="preserve"> Principal deve providenciar ao auditor uma carta de representação escrita. O auditor </w:t>
      </w:r>
      <w:r w:rsidR="00F6377A" w:rsidRPr="00030B2E">
        <w:rPr>
          <w:lang w:val="pt-PT" w:bidi="pt-PT"/>
        </w:rPr>
        <w:t>tem de</w:t>
      </w:r>
      <w:r w:rsidRPr="00030B2E">
        <w:rPr>
          <w:lang w:val="pt-PT" w:bidi="pt-PT"/>
        </w:rPr>
        <w:t xml:space="preserve"> solicitar uma carta de representação assinada pelo(s) membro(s) da </w:t>
      </w:r>
      <w:r w:rsidR="00F6377A" w:rsidRPr="00030B2E">
        <w:rPr>
          <w:lang w:val="pt-PT" w:bidi="pt-PT"/>
        </w:rPr>
        <w:t>d</w:t>
      </w:r>
      <w:r w:rsidRPr="00030B2E">
        <w:rPr>
          <w:lang w:val="pt-PT" w:bidi="pt-PT"/>
        </w:rPr>
        <w:t xml:space="preserve">ireção do </w:t>
      </w:r>
      <w:r w:rsidR="00C02502" w:rsidRPr="00030B2E">
        <w:rPr>
          <w:lang w:val="pt-PT" w:bidi="pt-PT"/>
        </w:rPr>
        <w:t>Recipiente</w:t>
      </w:r>
      <w:r w:rsidRPr="00030B2E">
        <w:rPr>
          <w:lang w:val="pt-PT" w:bidi="pt-PT"/>
        </w:rPr>
        <w:t xml:space="preserve"> Principal, que tem a responsabilidade principal sobre a subvenção e os seus aspetos financeiros. </w:t>
      </w:r>
    </w:p>
    <w:p w14:paraId="6FA6F797" w14:textId="77777777" w:rsidR="00382C10" w:rsidRPr="00030B2E" w:rsidRDefault="00382C10" w:rsidP="00382C10">
      <w:pPr>
        <w:spacing w:after="120" w:line="240" w:lineRule="auto"/>
        <w:jc w:val="both"/>
        <w:rPr>
          <w:rFonts w:asciiTheme="majorHAnsi" w:eastAsia="MS Mincho" w:hAnsiTheme="majorHAnsi" w:cstheme="majorHAnsi"/>
          <w:b/>
          <w:i/>
          <w:sz w:val="6"/>
          <w:szCs w:val="6"/>
          <w:lang w:val="pt-PT" w:eastAsia="en-GB"/>
        </w:rPr>
      </w:pPr>
    </w:p>
    <w:p w14:paraId="737552FD" w14:textId="77777777" w:rsidR="00382C10" w:rsidRPr="00030B2E" w:rsidRDefault="00382C10" w:rsidP="00382C10">
      <w:pPr>
        <w:keepNext/>
        <w:keepLines/>
        <w:numPr>
          <w:ilvl w:val="2"/>
          <w:numId w:val="43"/>
        </w:numPr>
        <w:spacing w:before="0" w:after="120" w:line="240" w:lineRule="auto"/>
        <w:outlineLvl w:val="2"/>
        <w:rPr>
          <w:rFonts w:asciiTheme="majorHAnsi" w:eastAsia="MS Gothic" w:hAnsiTheme="majorHAnsi" w:cstheme="majorHAnsi"/>
          <w:b/>
          <w:bCs/>
          <w:szCs w:val="24"/>
          <w:lang w:val="pt-PT"/>
        </w:rPr>
      </w:pPr>
      <w:bookmarkStart w:id="28" w:name="_Toc107217494"/>
      <w:r w:rsidRPr="00030B2E">
        <w:rPr>
          <w:b/>
          <w:lang w:val="pt-PT" w:bidi="pt-PT"/>
        </w:rPr>
        <w:t>Carta complementar</w:t>
      </w:r>
      <w:bookmarkEnd w:id="28"/>
    </w:p>
    <w:p w14:paraId="76FDACEB" w14:textId="3BE1F01A" w:rsidR="00382C10" w:rsidRPr="00030B2E" w:rsidRDefault="00382C10" w:rsidP="001952C8">
      <w:pPr>
        <w:numPr>
          <w:ilvl w:val="0"/>
          <w:numId w:val="55"/>
        </w:numPr>
        <w:spacing w:before="0" w:after="120" w:line="240" w:lineRule="auto"/>
        <w:jc w:val="both"/>
        <w:rPr>
          <w:lang w:val="pt-PT" w:bidi="pt-PT"/>
        </w:rPr>
      </w:pPr>
      <w:r w:rsidRPr="00030B2E">
        <w:rPr>
          <w:lang w:val="pt-PT" w:bidi="pt-PT"/>
        </w:rPr>
        <w:t xml:space="preserve"> O auditor pode, a qualquer momento durante o processo de auditoria, elaborar uma carta complementar caso considere que o Fundo Global </w:t>
      </w:r>
      <w:r w:rsidR="00F6377A" w:rsidRPr="00030B2E">
        <w:rPr>
          <w:lang w:val="pt-PT" w:bidi="pt-PT"/>
        </w:rPr>
        <w:t>tem de</w:t>
      </w:r>
      <w:r w:rsidRPr="00030B2E">
        <w:rPr>
          <w:lang w:val="pt-PT" w:bidi="pt-PT"/>
        </w:rPr>
        <w:t xml:space="preserve"> estar ciente de factos e questões urgentes, muito raras ou de interesse e importância particular para o Fundo Global. </w:t>
      </w:r>
    </w:p>
    <w:p w14:paraId="7CDF9AB2" w14:textId="45D1E845" w:rsidR="00382C10" w:rsidRPr="00030B2E" w:rsidRDefault="00382C10" w:rsidP="001952C8">
      <w:pPr>
        <w:numPr>
          <w:ilvl w:val="0"/>
          <w:numId w:val="55"/>
        </w:numPr>
        <w:spacing w:before="0" w:after="120" w:line="240" w:lineRule="auto"/>
        <w:jc w:val="both"/>
        <w:rPr>
          <w:lang w:val="pt-PT" w:bidi="pt-PT"/>
        </w:rPr>
      </w:pPr>
      <w:r w:rsidRPr="00030B2E">
        <w:rPr>
          <w:lang w:val="pt-PT" w:bidi="pt-PT"/>
        </w:rPr>
        <w:t xml:space="preserve">Por exemplo, caso tenha ocorrido ou seja provável </w:t>
      </w:r>
      <w:r w:rsidR="00B94690">
        <w:rPr>
          <w:lang w:val="pt-PT" w:bidi="pt-PT"/>
        </w:rPr>
        <w:t xml:space="preserve">que </w:t>
      </w:r>
      <w:r w:rsidRPr="00030B2E">
        <w:rPr>
          <w:lang w:val="pt-PT" w:bidi="pt-PT"/>
        </w:rPr>
        <w:t>ocorr</w:t>
      </w:r>
      <w:r w:rsidR="00B94690">
        <w:rPr>
          <w:lang w:val="pt-PT" w:bidi="pt-PT"/>
        </w:rPr>
        <w:t xml:space="preserve">a </w:t>
      </w:r>
      <w:r w:rsidRPr="00030B2E">
        <w:rPr>
          <w:lang w:val="pt-PT" w:bidi="pt-PT"/>
        </w:rPr>
        <w:t>alguma fraude ou irregularidade. O Fundo Global decidirá as medidas de seguimento, incluindo, quando apropriado, o início de uma investigação pelo seu Gabinete do Inspetor-Geral.</w:t>
      </w:r>
    </w:p>
    <w:p w14:paraId="293E8B16" w14:textId="77777777" w:rsidR="00382C10" w:rsidRPr="00030B2E" w:rsidRDefault="00382C10" w:rsidP="00382C10">
      <w:pPr>
        <w:spacing w:after="120" w:line="240" w:lineRule="auto"/>
        <w:jc w:val="both"/>
        <w:rPr>
          <w:rFonts w:asciiTheme="majorHAnsi" w:eastAsia="MS Mincho" w:hAnsiTheme="majorHAnsi" w:cstheme="majorHAnsi"/>
          <w:b/>
          <w:i/>
          <w:sz w:val="6"/>
          <w:szCs w:val="6"/>
          <w:highlight w:val="yellow"/>
          <w:lang w:val="pt-PT" w:eastAsia="en-GB"/>
        </w:rPr>
      </w:pPr>
    </w:p>
    <w:p w14:paraId="5F6A9E89" w14:textId="37AC9AD9" w:rsidR="00382C10" w:rsidRPr="00030B2E" w:rsidRDefault="00382C10" w:rsidP="00382C10">
      <w:pPr>
        <w:keepNext/>
        <w:keepLines/>
        <w:numPr>
          <w:ilvl w:val="2"/>
          <w:numId w:val="43"/>
        </w:numPr>
        <w:spacing w:before="0" w:after="120" w:line="240" w:lineRule="auto"/>
        <w:outlineLvl w:val="2"/>
        <w:rPr>
          <w:rFonts w:asciiTheme="majorHAnsi" w:eastAsia="MS Gothic" w:hAnsiTheme="majorHAnsi" w:cstheme="majorHAnsi"/>
          <w:b/>
          <w:bCs/>
          <w:szCs w:val="24"/>
          <w:lang w:val="pt-PT"/>
        </w:rPr>
      </w:pPr>
      <w:bookmarkStart w:id="29" w:name="_Toc107217495"/>
      <w:r w:rsidRPr="00030B2E">
        <w:rPr>
          <w:b/>
          <w:lang w:val="pt-PT" w:bidi="pt-PT"/>
        </w:rPr>
        <w:t>Memorando de</w:t>
      </w:r>
      <w:r w:rsidR="001279FF" w:rsidRPr="00030B2E">
        <w:rPr>
          <w:b/>
          <w:lang w:val="pt-PT" w:bidi="pt-PT"/>
        </w:rPr>
        <w:t xml:space="preserve"> Balanço</w:t>
      </w:r>
      <w:r w:rsidR="001279FF" w:rsidRPr="00030B2E">
        <w:rPr>
          <w:b/>
          <w:i/>
          <w:iCs/>
          <w:lang w:val="pt-PT" w:bidi="pt-PT"/>
        </w:rPr>
        <w:t xml:space="preserve"> </w:t>
      </w:r>
      <w:r w:rsidRPr="00030B2E">
        <w:rPr>
          <w:b/>
          <w:lang w:val="pt-PT" w:bidi="pt-PT"/>
        </w:rPr>
        <w:t>(“Aide Mémoire”)</w:t>
      </w:r>
      <w:bookmarkEnd w:id="29"/>
    </w:p>
    <w:p w14:paraId="1850DBEB" w14:textId="350AA9A0" w:rsidR="00382C10" w:rsidRPr="00030B2E" w:rsidRDefault="00382C10" w:rsidP="001952C8">
      <w:pPr>
        <w:numPr>
          <w:ilvl w:val="0"/>
          <w:numId w:val="55"/>
        </w:numPr>
        <w:spacing w:before="0" w:after="120" w:line="240" w:lineRule="auto"/>
        <w:jc w:val="both"/>
        <w:rPr>
          <w:lang w:val="pt-PT" w:bidi="pt-PT"/>
        </w:rPr>
      </w:pPr>
      <w:r w:rsidRPr="00030B2E">
        <w:rPr>
          <w:lang w:val="pt-PT" w:bidi="pt-PT"/>
        </w:rPr>
        <w:t xml:space="preserve">O auditor elaborará um Memorando de </w:t>
      </w:r>
      <w:r w:rsidR="001279FF" w:rsidRPr="00030B2E">
        <w:rPr>
          <w:lang w:val="pt-PT" w:bidi="pt-PT"/>
        </w:rPr>
        <w:t>Balanço</w:t>
      </w:r>
      <w:r w:rsidRPr="00030B2E">
        <w:rPr>
          <w:lang w:val="pt-PT" w:bidi="pt-PT"/>
        </w:rPr>
        <w:t xml:space="preserve"> </w:t>
      </w:r>
      <w:r w:rsidR="00C54714" w:rsidRPr="00030B2E">
        <w:rPr>
          <w:lang w:val="pt-PT" w:bidi="pt-PT"/>
        </w:rPr>
        <w:t>ou o relatório</w:t>
      </w:r>
      <w:r w:rsidR="009E4DE2" w:rsidRPr="00030B2E">
        <w:rPr>
          <w:lang w:val="pt-PT" w:bidi="pt-PT"/>
        </w:rPr>
        <w:t xml:space="preserve"> provisório</w:t>
      </w:r>
      <w:r w:rsidR="00C54714" w:rsidRPr="00030B2E">
        <w:rPr>
          <w:lang w:val="pt-PT" w:bidi="pt-PT"/>
        </w:rPr>
        <w:t xml:space="preserve"> </w:t>
      </w:r>
      <w:r w:rsidRPr="00030B2E">
        <w:rPr>
          <w:lang w:val="pt-PT" w:bidi="pt-PT"/>
        </w:rPr>
        <w:t>para a reunião de encerramento, no qual providenciará as conclusões principais</w:t>
      </w:r>
      <w:r w:rsidR="00C54714" w:rsidRPr="00030B2E">
        <w:rPr>
          <w:lang w:val="pt-PT" w:bidi="pt-PT"/>
        </w:rPr>
        <w:t xml:space="preserve">, </w:t>
      </w:r>
      <w:r w:rsidR="00290AC4" w:rsidRPr="00030B2E">
        <w:rPr>
          <w:lang w:val="pt-PT" w:bidi="pt-PT"/>
        </w:rPr>
        <w:t xml:space="preserve">os </w:t>
      </w:r>
      <w:r w:rsidR="00C54714" w:rsidRPr="00030B2E">
        <w:rPr>
          <w:lang w:val="pt-PT" w:bidi="pt-PT"/>
        </w:rPr>
        <w:t xml:space="preserve">pareceres de auditoria </w:t>
      </w:r>
      <w:r w:rsidR="00290AC4" w:rsidRPr="00030B2E">
        <w:rPr>
          <w:lang w:val="pt-PT" w:bidi="pt-PT"/>
        </w:rPr>
        <w:t xml:space="preserve">provisórios resultantes </w:t>
      </w:r>
      <w:r w:rsidR="00C54714" w:rsidRPr="00030B2E">
        <w:rPr>
          <w:lang w:val="pt-PT" w:bidi="pt-PT"/>
        </w:rPr>
        <w:t xml:space="preserve">e </w:t>
      </w:r>
      <w:r w:rsidR="00290AC4" w:rsidRPr="00030B2E">
        <w:rPr>
          <w:lang w:val="pt-PT" w:bidi="pt-PT"/>
        </w:rPr>
        <w:t xml:space="preserve">as </w:t>
      </w:r>
      <w:r w:rsidR="00C54714" w:rsidRPr="00030B2E">
        <w:rPr>
          <w:lang w:val="pt-PT" w:bidi="pt-PT"/>
        </w:rPr>
        <w:t xml:space="preserve">recomendações </w:t>
      </w:r>
      <w:r w:rsidRPr="00030B2E">
        <w:rPr>
          <w:lang w:val="pt-PT" w:bidi="pt-PT"/>
        </w:rPr>
        <w:t xml:space="preserve">para discussão. O </w:t>
      </w:r>
      <w:r w:rsidR="00C02502" w:rsidRPr="00030B2E">
        <w:rPr>
          <w:lang w:val="pt-PT" w:bidi="pt-PT"/>
        </w:rPr>
        <w:t>Recipiente</w:t>
      </w:r>
      <w:r w:rsidRPr="00030B2E">
        <w:rPr>
          <w:lang w:val="pt-PT" w:bidi="pt-PT"/>
        </w:rPr>
        <w:t xml:space="preserve"> Principal deve enviar uma cópia do memorando ou </w:t>
      </w:r>
      <w:r w:rsidR="0085145C" w:rsidRPr="00030B2E">
        <w:rPr>
          <w:lang w:val="pt-PT" w:bidi="pt-PT"/>
        </w:rPr>
        <w:t>d</w:t>
      </w:r>
      <w:r w:rsidRPr="00030B2E">
        <w:rPr>
          <w:lang w:val="pt-PT" w:bidi="pt-PT"/>
        </w:rPr>
        <w:t>o relatório provisório ao Fundo Global.</w:t>
      </w:r>
    </w:p>
    <w:p w14:paraId="71117A4B" w14:textId="77777777" w:rsidR="00382C10" w:rsidRPr="00030B2E" w:rsidRDefault="00382C10" w:rsidP="00382C10">
      <w:pPr>
        <w:spacing w:before="0" w:after="120" w:line="240" w:lineRule="auto"/>
        <w:rPr>
          <w:rFonts w:asciiTheme="majorHAnsi" w:eastAsia="MS Mincho" w:hAnsiTheme="majorHAnsi" w:cstheme="majorHAnsi"/>
          <w:szCs w:val="24"/>
          <w:lang w:val="pt-PT"/>
        </w:rPr>
      </w:pPr>
    </w:p>
    <w:p w14:paraId="468D8ABA" w14:textId="5083564B" w:rsidR="00382C10" w:rsidRPr="00030B2E" w:rsidRDefault="00382C10" w:rsidP="00382C10">
      <w:pPr>
        <w:keepNext/>
        <w:keepLines/>
        <w:numPr>
          <w:ilvl w:val="2"/>
          <w:numId w:val="43"/>
        </w:numPr>
        <w:spacing w:before="0" w:after="120" w:line="240" w:lineRule="auto"/>
        <w:outlineLvl w:val="2"/>
        <w:rPr>
          <w:rFonts w:asciiTheme="majorHAnsi" w:eastAsia="MS Gothic" w:hAnsiTheme="majorHAnsi" w:cstheme="majorHAnsi"/>
          <w:b/>
          <w:bCs/>
          <w:szCs w:val="24"/>
          <w:lang w:val="pt-PT"/>
        </w:rPr>
      </w:pPr>
      <w:bookmarkStart w:id="30" w:name="_Toc107217496"/>
      <w:r w:rsidRPr="00030B2E">
        <w:rPr>
          <w:b/>
          <w:lang w:val="pt-PT" w:bidi="pt-PT"/>
        </w:rPr>
        <w:t xml:space="preserve">Reunião de </w:t>
      </w:r>
      <w:r w:rsidR="00F44DD8" w:rsidRPr="00030B2E">
        <w:rPr>
          <w:b/>
          <w:lang w:val="pt-PT" w:bidi="pt-PT"/>
        </w:rPr>
        <w:t>Encerramento</w:t>
      </w:r>
      <w:r w:rsidRPr="00030B2E">
        <w:rPr>
          <w:b/>
          <w:lang w:val="pt-PT" w:bidi="pt-PT"/>
        </w:rPr>
        <w:t xml:space="preserve"> da Auditoria no país</w:t>
      </w:r>
      <w:r w:rsidR="00F44DD8" w:rsidRPr="00030B2E">
        <w:rPr>
          <w:b/>
          <w:lang w:val="pt-PT" w:bidi="pt-PT"/>
        </w:rPr>
        <w:t xml:space="preserve"> (</w:t>
      </w:r>
      <w:r w:rsidR="00F44DD8" w:rsidRPr="00030B2E">
        <w:rPr>
          <w:b/>
          <w:i/>
          <w:iCs/>
          <w:lang w:val="pt-PT" w:bidi="pt-PT"/>
        </w:rPr>
        <w:t>Exit Meeting)</w:t>
      </w:r>
      <w:bookmarkEnd w:id="30"/>
    </w:p>
    <w:p w14:paraId="3F0FE899" w14:textId="3F70C147" w:rsidR="00382C10" w:rsidRPr="00030B2E" w:rsidRDefault="00382C10" w:rsidP="001952C8">
      <w:pPr>
        <w:numPr>
          <w:ilvl w:val="0"/>
          <w:numId w:val="55"/>
        </w:numPr>
        <w:spacing w:before="0" w:after="120" w:line="240" w:lineRule="auto"/>
        <w:jc w:val="both"/>
        <w:rPr>
          <w:lang w:val="pt-PT" w:bidi="pt-PT"/>
        </w:rPr>
      </w:pPr>
      <w:r w:rsidRPr="00030B2E">
        <w:rPr>
          <w:lang w:val="pt-PT" w:bidi="pt-PT"/>
        </w:rPr>
        <w:t xml:space="preserve">O auditor deve organizar uma reunião de </w:t>
      </w:r>
      <w:r w:rsidR="00F44DD8" w:rsidRPr="00030B2E">
        <w:rPr>
          <w:lang w:val="pt-PT" w:bidi="pt-PT"/>
        </w:rPr>
        <w:t>encerramento</w:t>
      </w:r>
      <w:r w:rsidRPr="00030B2E">
        <w:rPr>
          <w:lang w:val="pt-PT" w:bidi="pt-PT"/>
        </w:rPr>
        <w:t xml:space="preserve"> com o </w:t>
      </w:r>
      <w:r w:rsidR="00C02502" w:rsidRPr="00030B2E">
        <w:rPr>
          <w:lang w:val="pt-PT" w:bidi="pt-PT"/>
        </w:rPr>
        <w:t>Recipiente</w:t>
      </w:r>
      <w:r w:rsidRPr="00030B2E">
        <w:rPr>
          <w:lang w:val="pt-PT" w:bidi="pt-PT"/>
        </w:rPr>
        <w:t xml:space="preserve"> Principal. O objetivo desta reunião é discutir o Memorando de </w:t>
      </w:r>
      <w:r w:rsidR="001279FF" w:rsidRPr="00030B2E">
        <w:rPr>
          <w:lang w:val="pt-PT" w:bidi="pt-PT"/>
        </w:rPr>
        <w:t>Balanço</w:t>
      </w:r>
      <w:r w:rsidRPr="00030B2E">
        <w:rPr>
          <w:lang w:val="pt-PT" w:bidi="pt-PT"/>
        </w:rPr>
        <w:t xml:space="preserve"> </w:t>
      </w:r>
      <w:r w:rsidR="00290AC4" w:rsidRPr="00030B2E">
        <w:rPr>
          <w:lang w:val="pt-PT" w:bidi="pt-PT"/>
        </w:rPr>
        <w:t xml:space="preserve">ou o relatório provisório </w:t>
      </w:r>
      <w:r w:rsidRPr="00030B2E">
        <w:rPr>
          <w:lang w:val="pt-PT" w:bidi="pt-PT"/>
        </w:rPr>
        <w:t xml:space="preserve">e obter a confirmação e os comentários iniciais do </w:t>
      </w:r>
      <w:r w:rsidR="00C02502" w:rsidRPr="00030B2E">
        <w:rPr>
          <w:lang w:val="pt-PT" w:bidi="pt-PT"/>
        </w:rPr>
        <w:t>Recipiente</w:t>
      </w:r>
      <w:r w:rsidRPr="00030B2E">
        <w:rPr>
          <w:lang w:val="pt-PT" w:bidi="pt-PT"/>
        </w:rPr>
        <w:t xml:space="preserve"> Principal sobre as conclusões</w:t>
      </w:r>
      <w:r w:rsidR="006C7039" w:rsidRPr="00030B2E">
        <w:rPr>
          <w:lang w:val="pt-PT" w:bidi="pt-PT"/>
        </w:rPr>
        <w:t>, os pareceres</w:t>
      </w:r>
      <w:r w:rsidRPr="00030B2E">
        <w:rPr>
          <w:lang w:val="pt-PT" w:bidi="pt-PT"/>
        </w:rPr>
        <w:t xml:space="preserve"> e as recomendações do auditor. O auditor e o </w:t>
      </w:r>
      <w:r w:rsidR="00C02502" w:rsidRPr="00030B2E">
        <w:rPr>
          <w:lang w:val="pt-PT" w:bidi="pt-PT"/>
        </w:rPr>
        <w:t>Recipiente</w:t>
      </w:r>
      <w:r w:rsidRPr="00030B2E">
        <w:rPr>
          <w:lang w:val="pt-PT" w:bidi="pt-PT"/>
        </w:rPr>
        <w:t xml:space="preserve"> Principal podem acordar em informações pendentes a serem prestadas pelo </w:t>
      </w:r>
      <w:r w:rsidR="00C02502" w:rsidRPr="00030B2E">
        <w:rPr>
          <w:lang w:val="pt-PT" w:bidi="pt-PT"/>
        </w:rPr>
        <w:t>Recipiente</w:t>
      </w:r>
      <w:r w:rsidRPr="00030B2E">
        <w:rPr>
          <w:lang w:val="pt-PT" w:bidi="pt-PT"/>
        </w:rPr>
        <w:t xml:space="preserve"> Principal e, quando aplicável, uma data de entrega para </w:t>
      </w:r>
      <w:r w:rsidR="00F44DD8" w:rsidRPr="00030B2E">
        <w:rPr>
          <w:lang w:val="pt-PT" w:bidi="pt-PT"/>
        </w:rPr>
        <w:t xml:space="preserve">a </w:t>
      </w:r>
      <w:r w:rsidRPr="00030B2E">
        <w:rPr>
          <w:lang w:val="pt-PT" w:bidi="pt-PT"/>
        </w:rPr>
        <w:t xml:space="preserve">submissão. </w:t>
      </w:r>
    </w:p>
    <w:p w14:paraId="7E78C08D" w14:textId="039C8474" w:rsidR="00382C10" w:rsidRPr="00030B2E" w:rsidRDefault="00382C10" w:rsidP="001952C8">
      <w:pPr>
        <w:numPr>
          <w:ilvl w:val="0"/>
          <w:numId w:val="55"/>
        </w:numPr>
        <w:spacing w:before="0" w:after="120" w:line="240" w:lineRule="auto"/>
        <w:jc w:val="both"/>
        <w:rPr>
          <w:lang w:val="pt-PT" w:bidi="pt-PT"/>
        </w:rPr>
      </w:pPr>
      <w:r w:rsidRPr="00030B2E">
        <w:rPr>
          <w:lang w:val="pt-PT" w:bidi="pt-PT"/>
        </w:rPr>
        <w:t>A pedido da equipa do país do Fundo Global, o auditor também in</w:t>
      </w:r>
      <w:r w:rsidR="001279FF" w:rsidRPr="00030B2E">
        <w:rPr>
          <w:lang w:val="pt-PT" w:bidi="pt-PT"/>
        </w:rPr>
        <w:t>form</w:t>
      </w:r>
      <w:r w:rsidRPr="00030B2E">
        <w:rPr>
          <w:lang w:val="pt-PT" w:bidi="pt-PT"/>
        </w:rPr>
        <w:t xml:space="preserve">ará o Mecanismo de Coordenação do País sobre a conclusão da auditoria. O Agente </w:t>
      </w:r>
      <w:r w:rsidR="00F44DD8" w:rsidRPr="00030B2E">
        <w:rPr>
          <w:lang w:val="pt-PT" w:bidi="pt-PT"/>
        </w:rPr>
        <w:t xml:space="preserve">Local </w:t>
      </w:r>
      <w:r w:rsidRPr="00030B2E">
        <w:rPr>
          <w:lang w:val="pt-PT" w:bidi="pt-PT"/>
        </w:rPr>
        <w:t xml:space="preserve">do Fundo deve, a pedido do Fundo Global, ser também convidado a participar nesta reunião. Para os países </w:t>
      </w:r>
      <w:r w:rsidR="002A51EE" w:rsidRPr="00030B2E">
        <w:rPr>
          <w:lang w:val="pt-PT" w:bidi="pt-PT"/>
        </w:rPr>
        <w:t>de Interesse</w:t>
      </w:r>
      <w:r w:rsidRPr="00030B2E">
        <w:rPr>
          <w:lang w:val="pt-PT" w:bidi="pt-PT"/>
        </w:rPr>
        <w:t>, a presença do ALF é obrigatória.</w:t>
      </w:r>
    </w:p>
    <w:p w14:paraId="797FE086" w14:textId="1561313B" w:rsidR="00382C10" w:rsidRPr="00030B2E" w:rsidRDefault="00382C10" w:rsidP="0072344F">
      <w:pPr>
        <w:keepNext/>
        <w:keepLines/>
        <w:numPr>
          <w:ilvl w:val="0"/>
          <w:numId w:val="51"/>
        </w:numPr>
        <w:spacing w:before="240" w:after="120" w:line="240" w:lineRule="auto"/>
        <w:outlineLvl w:val="0"/>
        <w:rPr>
          <w:rFonts w:asciiTheme="majorHAnsi" w:eastAsia="MS Gothic" w:hAnsiTheme="majorHAnsi" w:cstheme="majorHAnsi"/>
          <w:b/>
          <w:bCs/>
          <w:color w:val="000000"/>
          <w:sz w:val="24"/>
          <w:szCs w:val="28"/>
          <w:lang w:val="pt-PT"/>
        </w:rPr>
      </w:pPr>
      <w:bookmarkStart w:id="31" w:name="_Toc107217497"/>
      <w:r w:rsidRPr="00030B2E">
        <w:rPr>
          <w:b/>
          <w:sz w:val="24"/>
          <w:lang w:val="pt-PT" w:bidi="pt-PT"/>
        </w:rPr>
        <w:t xml:space="preserve">Carta de </w:t>
      </w:r>
      <w:r w:rsidR="00D31D50" w:rsidRPr="00030B2E">
        <w:rPr>
          <w:b/>
          <w:sz w:val="24"/>
          <w:lang w:val="pt-PT" w:bidi="pt-PT"/>
        </w:rPr>
        <w:t>recomendações</w:t>
      </w:r>
      <w:r w:rsidRPr="00030B2E">
        <w:rPr>
          <w:b/>
          <w:sz w:val="24"/>
          <w:lang w:val="pt-PT" w:bidi="pt-PT"/>
        </w:rPr>
        <w:t>.</w:t>
      </w:r>
      <w:bookmarkEnd w:id="31"/>
    </w:p>
    <w:p w14:paraId="14507590" w14:textId="671BED44" w:rsidR="00D53C23" w:rsidRPr="00030B2E" w:rsidRDefault="00382C10" w:rsidP="001952C8">
      <w:pPr>
        <w:numPr>
          <w:ilvl w:val="0"/>
          <w:numId w:val="55"/>
        </w:numPr>
        <w:spacing w:before="0" w:after="120" w:line="240" w:lineRule="auto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lang w:val="pt-PT" w:bidi="pt-PT"/>
        </w:rPr>
        <w:t>Além do relatório d</w:t>
      </w:r>
      <w:r w:rsidR="00353296" w:rsidRPr="00030B2E">
        <w:rPr>
          <w:lang w:val="pt-PT" w:bidi="pt-PT"/>
        </w:rPr>
        <w:t>e</w:t>
      </w:r>
      <w:r w:rsidRPr="00030B2E">
        <w:rPr>
          <w:lang w:val="pt-PT" w:bidi="pt-PT"/>
        </w:rPr>
        <w:t xml:space="preserve"> auditoria, o auditor preparará uma </w:t>
      </w:r>
      <w:r w:rsidR="00D31D50" w:rsidRPr="00030B2E">
        <w:rPr>
          <w:lang w:val="pt-PT" w:bidi="pt-PT"/>
        </w:rPr>
        <w:t>c</w:t>
      </w:r>
      <w:r w:rsidRPr="00030B2E">
        <w:rPr>
          <w:lang w:val="pt-PT" w:bidi="pt-PT"/>
        </w:rPr>
        <w:t xml:space="preserve">arta de </w:t>
      </w:r>
      <w:r w:rsidR="00D31D50" w:rsidRPr="00030B2E">
        <w:rPr>
          <w:lang w:val="pt-PT" w:bidi="pt-PT"/>
        </w:rPr>
        <w:t>recomendações</w:t>
      </w:r>
      <w:r w:rsidRPr="00030B2E">
        <w:rPr>
          <w:lang w:val="pt-PT" w:bidi="pt-PT"/>
        </w:rPr>
        <w:t xml:space="preserve">, consolidando as conclusões sobre o </w:t>
      </w:r>
      <w:r w:rsidR="00C02502" w:rsidRPr="00030B2E">
        <w:rPr>
          <w:lang w:val="pt-PT" w:bidi="pt-PT"/>
        </w:rPr>
        <w:t>Recipiente</w:t>
      </w:r>
      <w:r w:rsidRPr="00030B2E">
        <w:rPr>
          <w:lang w:val="pt-PT" w:bidi="pt-PT"/>
        </w:rPr>
        <w:t xml:space="preserve"> Principal e os </w:t>
      </w:r>
      <w:r w:rsidR="00DC3E6F" w:rsidRPr="00030B2E">
        <w:rPr>
          <w:lang w:val="pt-PT" w:bidi="pt-PT"/>
        </w:rPr>
        <w:t>Sub-</w:t>
      </w:r>
      <w:r w:rsidR="00E906A8" w:rsidRPr="00030B2E">
        <w:rPr>
          <w:lang w:val="pt-PT" w:bidi="pt-PT"/>
        </w:rPr>
        <w:t>R</w:t>
      </w:r>
      <w:r w:rsidR="00DC3E6F" w:rsidRPr="00030B2E">
        <w:rPr>
          <w:lang w:val="pt-PT" w:bidi="pt-PT"/>
        </w:rPr>
        <w:t>ecipientes</w:t>
      </w:r>
      <w:r w:rsidR="00E906A8" w:rsidRPr="00030B2E">
        <w:rPr>
          <w:lang w:val="pt-PT" w:bidi="pt-PT"/>
        </w:rPr>
        <w:t xml:space="preserve"> significativos</w:t>
      </w:r>
      <w:r w:rsidRPr="00030B2E">
        <w:rPr>
          <w:lang w:val="pt-PT" w:bidi="pt-PT"/>
        </w:rPr>
        <w:t>.</w:t>
      </w:r>
      <w:r w:rsidR="00DC3E6F" w:rsidRPr="00030B2E">
        <w:rPr>
          <w:lang w:val="pt-PT" w:bidi="pt-PT"/>
        </w:rPr>
        <w:t xml:space="preserve"> Os auditores devem</w:t>
      </w:r>
      <w:r w:rsidR="00D53C23" w:rsidRPr="00030B2E">
        <w:rPr>
          <w:lang w:val="pt-PT" w:bidi="pt-PT"/>
        </w:rPr>
        <w:t xml:space="preserve"> usar o modelo no Anexo 4 para a</w:t>
      </w:r>
      <w:r w:rsidRPr="00030B2E">
        <w:rPr>
          <w:lang w:val="pt-PT" w:bidi="pt-PT"/>
        </w:rPr>
        <w:t xml:space="preserve"> </w:t>
      </w:r>
      <w:r w:rsidR="00D31D50" w:rsidRPr="00030B2E">
        <w:rPr>
          <w:lang w:val="pt-PT" w:bidi="pt-PT"/>
        </w:rPr>
        <w:t>carta de recomendações</w:t>
      </w:r>
      <w:r w:rsidR="00D53C23" w:rsidRPr="00030B2E">
        <w:rPr>
          <w:lang w:val="pt-PT" w:bidi="pt-PT"/>
        </w:rPr>
        <w:t xml:space="preserve"> e</w:t>
      </w:r>
      <w:r w:rsidRPr="00030B2E">
        <w:rPr>
          <w:lang w:val="pt-PT" w:bidi="pt-PT"/>
        </w:rPr>
        <w:t xml:space="preserve"> </w:t>
      </w:r>
      <w:r w:rsidR="00D53C23" w:rsidRPr="00030B2E">
        <w:rPr>
          <w:lang w:val="pt-PT" w:bidi="pt-PT"/>
        </w:rPr>
        <w:t>devem fornecer as informações solicitadas na estrutura estabelecida pelo modelo. Alguns elementos-chave são:</w:t>
      </w:r>
    </w:p>
    <w:p w14:paraId="6DBAD4B3" w14:textId="404A6AC3" w:rsidR="00D53C23" w:rsidRPr="00030B2E" w:rsidRDefault="00D31D50" w:rsidP="0072344F">
      <w:pPr>
        <w:numPr>
          <w:ilvl w:val="1"/>
          <w:numId w:val="44"/>
        </w:numPr>
        <w:spacing w:before="0" w:after="120" w:line="240" w:lineRule="auto"/>
        <w:ind w:left="1080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rFonts w:asciiTheme="majorHAnsi" w:eastAsia="Calibri" w:hAnsiTheme="majorHAnsi" w:cstheme="majorHAnsi"/>
          <w:lang w:val="pt-PT"/>
        </w:rPr>
        <w:t>Tem de</w:t>
      </w:r>
      <w:r w:rsidR="00665206" w:rsidRPr="00030B2E">
        <w:rPr>
          <w:rFonts w:asciiTheme="majorHAnsi" w:eastAsia="Calibri" w:hAnsiTheme="majorHAnsi" w:cstheme="majorHAnsi"/>
          <w:lang w:val="pt-PT"/>
        </w:rPr>
        <w:t xml:space="preserve"> estar claramente indicado no rosto da </w:t>
      </w:r>
      <w:r w:rsidRPr="00030B2E">
        <w:rPr>
          <w:lang w:val="pt-PT" w:bidi="pt-PT"/>
        </w:rPr>
        <w:t>carta de recomendações</w:t>
      </w:r>
      <w:r w:rsidR="00665206" w:rsidRPr="00030B2E">
        <w:rPr>
          <w:rFonts w:asciiTheme="majorHAnsi" w:eastAsia="Calibri" w:hAnsiTheme="majorHAnsi" w:cstheme="majorHAnsi"/>
          <w:lang w:val="pt-PT"/>
        </w:rPr>
        <w:t xml:space="preserve"> que se trata de um documento confidencial e que </w:t>
      </w:r>
      <w:r w:rsidRPr="00030B2E">
        <w:rPr>
          <w:rFonts w:asciiTheme="majorHAnsi" w:eastAsia="Calibri" w:hAnsiTheme="majorHAnsi" w:cstheme="majorHAnsi"/>
          <w:lang w:val="pt-PT"/>
        </w:rPr>
        <w:t>tem de</w:t>
      </w:r>
      <w:r w:rsidR="00665206" w:rsidRPr="00030B2E">
        <w:rPr>
          <w:rFonts w:asciiTheme="majorHAnsi" w:eastAsia="Calibri" w:hAnsiTheme="majorHAnsi" w:cstheme="majorHAnsi"/>
          <w:lang w:val="pt-PT"/>
        </w:rPr>
        <w:t xml:space="preserve"> ser trata</w:t>
      </w:r>
      <w:r w:rsidRPr="00030B2E">
        <w:rPr>
          <w:rFonts w:asciiTheme="majorHAnsi" w:eastAsia="Calibri" w:hAnsiTheme="majorHAnsi" w:cstheme="majorHAnsi"/>
          <w:lang w:val="pt-PT"/>
        </w:rPr>
        <w:t>d</w:t>
      </w:r>
      <w:r w:rsidR="00665206" w:rsidRPr="00030B2E">
        <w:rPr>
          <w:rFonts w:asciiTheme="majorHAnsi" w:eastAsia="Calibri" w:hAnsiTheme="majorHAnsi" w:cstheme="majorHAnsi"/>
          <w:lang w:val="pt-PT"/>
        </w:rPr>
        <w:t>o como tal</w:t>
      </w:r>
      <w:r w:rsidR="00D53C23" w:rsidRPr="00030B2E">
        <w:rPr>
          <w:rFonts w:asciiTheme="majorHAnsi" w:eastAsia="Calibri" w:hAnsiTheme="majorHAnsi" w:cstheme="majorHAnsi"/>
          <w:lang w:val="pt-PT"/>
        </w:rPr>
        <w:t xml:space="preserve">. </w:t>
      </w:r>
    </w:p>
    <w:p w14:paraId="337ECA7E" w14:textId="7306A2A5" w:rsidR="00D53C23" w:rsidRPr="00030B2E" w:rsidRDefault="00665206" w:rsidP="0072344F">
      <w:pPr>
        <w:numPr>
          <w:ilvl w:val="1"/>
          <w:numId w:val="44"/>
        </w:numPr>
        <w:spacing w:before="0" w:after="120" w:line="240" w:lineRule="auto"/>
        <w:ind w:left="1080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rFonts w:asciiTheme="majorHAnsi" w:eastAsia="Calibri" w:hAnsiTheme="majorHAnsi" w:cstheme="majorHAnsi"/>
          <w:lang w:val="pt-PT"/>
        </w:rPr>
        <w:t xml:space="preserve">A </w:t>
      </w:r>
      <w:r w:rsidR="00D31D50" w:rsidRPr="00030B2E">
        <w:rPr>
          <w:lang w:val="pt-PT" w:bidi="pt-PT"/>
        </w:rPr>
        <w:t>carta de recomendações</w:t>
      </w:r>
      <w:r w:rsidRPr="00030B2E">
        <w:rPr>
          <w:rFonts w:asciiTheme="majorHAnsi" w:eastAsia="Calibri" w:hAnsiTheme="majorHAnsi" w:cstheme="majorHAnsi"/>
          <w:lang w:val="pt-PT"/>
        </w:rPr>
        <w:t xml:space="preserve"> deve declarar que o auditor reconhece e concorda que a </w:t>
      </w:r>
      <w:r w:rsidR="00D31D50" w:rsidRPr="00030B2E">
        <w:rPr>
          <w:lang w:val="pt-PT" w:bidi="pt-PT"/>
        </w:rPr>
        <w:t>carta de recomendações</w:t>
      </w:r>
      <w:r w:rsidRPr="00030B2E">
        <w:rPr>
          <w:rFonts w:asciiTheme="majorHAnsi" w:eastAsia="Calibri" w:hAnsiTheme="majorHAnsi" w:cstheme="majorHAnsi"/>
          <w:lang w:val="pt-PT"/>
        </w:rPr>
        <w:t xml:space="preserve"> deve ser partilhada com o Fundo Global e o Agente Local do Fundo (numa base confidencial)</w:t>
      </w:r>
      <w:r w:rsidR="00D53C23" w:rsidRPr="00030B2E">
        <w:rPr>
          <w:rFonts w:asciiTheme="majorHAnsi" w:eastAsia="Calibri" w:hAnsiTheme="majorHAnsi" w:cstheme="majorHAnsi"/>
          <w:lang w:val="pt-PT"/>
        </w:rPr>
        <w:t xml:space="preserve">. </w:t>
      </w:r>
    </w:p>
    <w:p w14:paraId="222B1A2B" w14:textId="468B25AD" w:rsidR="00D53C23" w:rsidRPr="001952C8" w:rsidRDefault="00665206" w:rsidP="0072344F">
      <w:pPr>
        <w:numPr>
          <w:ilvl w:val="1"/>
          <w:numId w:val="44"/>
        </w:numPr>
        <w:autoSpaceDE w:val="0"/>
        <w:autoSpaceDN w:val="0"/>
        <w:adjustRightInd w:val="0"/>
        <w:spacing w:before="0" w:after="120" w:line="240" w:lineRule="auto"/>
        <w:ind w:left="1080"/>
        <w:jc w:val="both"/>
        <w:rPr>
          <w:rFonts w:asciiTheme="majorHAnsi" w:eastAsia="Calibri" w:hAnsiTheme="majorHAnsi" w:cstheme="majorHAnsi"/>
          <w:i/>
          <w:iCs/>
          <w:noProof/>
          <w:color w:val="0000FF"/>
          <w:u w:val="single"/>
          <w:lang w:val="fr"/>
        </w:rPr>
      </w:pPr>
      <w:r w:rsidRPr="00030B2E">
        <w:rPr>
          <w:rFonts w:asciiTheme="majorHAnsi" w:eastAsia="Calibri" w:hAnsiTheme="majorHAnsi" w:cstheme="majorHAnsi"/>
          <w:lang w:val="pt-PT"/>
        </w:rPr>
        <w:lastRenderedPageBreak/>
        <w:t xml:space="preserve">A </w:t>
      </w:r>
      <w:r w:rsidR="00D31D50" w:rsidRPr="00030B2E">
        <w:rPr>
          <w:lang w:val="pt-PT" w:bidi="pt-PT"/>
        </w:rPr>
        <w:t>carta de recomendações</w:t>
      </w:r>
      <w:r w:rsidRPr="00030B2E">
        <w:rPr>
          <w:rFonts w:asciiTheme="majorHAnsi" w:eastAsia="Calibri" w:hAnsiTheme="majorHAnsi" w:cstheme="majorHAnsi"/>
          <w:lang w:val="pt-PT"/>
        </w:rPr>
        <w:t xml:space="preserve"> deve usar um </w:t>
      </w:r>
      <w:r w:rsidR="00D31D50" w:rsidRPr="00030B2E">
        <w:rPr>
          <w:rFonts w:asciiTheme="majorHAnsi" w:eastAsia="Calibri" w:hAnsiTheme="majorHAnsi" w:cstheme="majorHAnsi"/>
          <w:lang w:val="pt-PT"/>
        </w:rPr>
        <w:t>s</w:t>
      </w:r>
      <w:r w:rsidRPr="00030B2E">
        <w:rPr>
          <w:rFonts w:asciiTheme="majorHAnsi" w:eastAsia="Calibri" w:hAnsiTheme="majorHAnsi" w:cstheme="majorHAnsi"/>
          <w:lang w:val="pt-PT"/>
        </w:rPr>
        <w:t>istema de pontos de</w:t>
      </w:r>
      <w:r w:rsidR="00041102" w:rsidRPr="00030B2E">
        <w:rPr>
          <w:rFonts w:asciiTheme="majorHAnsi" w:eastAsia="Calibri" w:hAnsiTheme="majorHAnsi" w:cstheme="majorHAnsi"/>
          <w:lang w:val="pt-PT"/>
        </w:rPr>
        <w:t xml:space="preserve"> graduação dependendo do nível de gravidade em</w:t>
      </w:r>
      <w:r w:rsidR="007B185A" w:rsidRPr="00030B2E">
        <w:rPr>
          <w:rFonts w:asciiTheme="majorHAnsi" w:eastAsia="Calibri" w:hAnsiTheme="majorHAnsi" w:cstheme="majorHAnsi"/>
          <w:lang w:val="pt-PT"/>
        </w:rPr>
        <w:t xml:space="preserve"> </w:t>
      </w:r>
      <w:r w:rsidR="00041102" w:rsidRPr="00030B2E">
        <w:rPr>
          <w:rFonts w:asciiTheme="majorHAnsi" w:eastAsia="Calibri" w:hAnsiTheme="majorHAnsi" w:cstheme="majorHAnsi"/>
          <w:lang w:val="pt-PT"/>
        </w:rPr>
        <w:t xml:space="preserve">conformidade com o proposto nas </w:t>
      </w:r>
      <w:r w:rsidR="00041102" w:rsidRPr="001952C8">
        <w:rPr>
          <w:rFonts w:asciiTheme="majorHAnsi" w:eastAsia="Calibri" w:hAnsiTheme="majorHAnsi" w:cstheme="majorHAnsi"/>
          <w:i/>
          <w:iCs/>
          <w:noProof/>
          <w:color w:val="0000FF"/>
          <w:u w:val="single"/>
          <w:lang w:val="fr"/>
        </w:rPr>
        <w:t xml:space="preserve">Diretrizes para </w:t>
      </w:r>
      <w:r w:rsidR="00B94690" w:rsidRPr="001952C8">
        <w:rPr>
          <w:rFonts w:asciiTheme="majorHAnsi" w:eastAsia="Calibri" w:hAnsiTheme="majorHAnsi" w:cstheme="majorHAnsi"/>
          <w:i/>
          <w:iCs/>
          <w:noProof/>
          <w:color w:val="0000FF"/>
          <w:u w:val="single"/>
          <w:lang w:val="fr"/>
        </w:rPr>
        <w:t>Auditoria</w:t>
      </w:r>
      <w:r w:rsidR="00041102" w:rsidRPr="001952C8">
        <w:rPr>
          <w:rFonts w:asciiTheme="majorHAnsi" w:eastAsia="Calibri" w:hAnsiTheme="majorHAnsi" w:cstheme="majorHAnsi"/>
          <w:i/>
          <w:iCs/>
          <w:noProof/>
          <w:color w:val="0000FF"/>
          <w:u w:val="single"/>
          <w:lang w:val="fr"/>
        </w:rPr>
        <w:t xml:space="preserve"> Anual das Demonstraç</w:t>
      </w:r>
      <w:r w:rsidR="007B185A" w:rsidRPr="001952C8">
        <w:rPr>
          <w:rFonts w:asciiTheme="majorHAnsi" w:eastAsia="Calibri" w:hAnsiTheme="majorHAnsi" w:cstheme="majorHAnsi"/>
          <w:i/>
          <w:iCs/>
          <w:noProof/>
          <w:color w:val="0000FF"/>
          <w:u w:val="single"/>
          <w:lang w:val="fr"/>
        </w:rPr>
        <w:t>ões</w:t>
      </w:r>
      <w:r w:rsidR="00041102" w:rsidRPr="001952C8">
        <w:rPr>
          <w:rFonts w:asciiTheme="majorHAnsi" w:eastAsia="Calibri" w:hAnsiTheme="majorHAnsi" w:cstheme="majorHAnsi"/>
          <w:i/>
          <w:iCs/>
          <w:noProof/>
          <w:color w:val="0000FF"/>
          <w:u w:val="single"/>
          <w:lang w:val="fr"/>
        </w:rPr>
        <w:t xml:space="preserve"> Financeiras do Programa da Subvenção do Fundo Global</w:t>
      </w:r>
      <w:r w:rsidR="007B185A" w:rsidRPr="001952C8">
        <w:rPr>
          <w:rFonts w:asciiTheme="majorHAnsi" w:eastAsia="Calibri" w:hAnsiTheme="majorHAnsi" w:cstheme="majorHAnsi"/>
          <w:i/>
          <w:iCs/>
          <w:noProof/>
          <w:color w:val="0000FF"/>
          <w:u w:val="single"/>
          <w:lang w:val="fr"/>
        </w:rPr>
        <w:t>.</w:t>
      </w:r>
    </w:p>
    <w:p w14:paraId="6A97A7A7" w14:textId="2D6C4E5D" w:rsidR="00D53C23" w:rsidRPr="00030B2E" w:rsidRDefault="007B185A" w:rsidP="00D53C23">
      <w:pPr>
        <w:numPr>
          <w:ilvl w:val="1"/>
          <w:numId w:val="44"/>
        </w:numPr>
        <w:spacing w:before="0" w:after="120" w:line="240" w:lineRule="auto"/>
        <w:ind w:left="1080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rFonts w:asciiTheme="majorHAnsi" w:eastAsia="Calibri" w:hAnsiTheme="majorHAnsi" w:cstheme="majorHAnsi"/>
          <w:lang w:val="pt-PT"/>
        </w:rPr>
        <w:t xml:space="preserve">Encontrará orientações nas seguintes normas </w:t>
      </w:r>
      <w:r w:rsidR="00D53C23" w:rsidRPr="00030B2E">
        <w:rPr>
          <w:rFonts w:asciiTheme="majorHAnsi" w:eastAsia="Calibri" w:hAnsiTheme="majorHAnsi" w:cstheme="majorHAnsi"/>
          <w:lang w:val="pt-PT"/>
        </w:rPr>
        <w:t>IAASB:</w:t>
      </w:r>
    </w:p>
    <w:p w14:paraId="5707AF2C" w14:textId="0582C5F7" w:rsidR="00D53C23" w:rsidRPr="00030B2E" w:rsidRDefault="007B185A" w:rsidP="0072344F">
      <w:pPr>
        <w:numPr>
          <w:ilvl w:val="2"/>
          <w:numId w:val="44"/>
        </w:numPr>
        <w:autoSpaceDE w:val="0"/>
        <w:autoSpaceDN w:val="0"/>
        <w:adjustRightInd w:val="0"/>
        <w:spacing w:before="0" w:after="120" w:line="240" w:lineRule="auto"/>
        <w:ind w:left="1800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rFonts w:asciiTheme="majorHAnsi" w:eastAsia="Calibri" w:hAnsiTheme="majorHAnsi" w:cstheme="majorHAnsi"/>
          <w:lang w:val="pt-PT"/>
        </w:rPr>
        <w:t xml:space="preserve">Norma sobre a comunicação de problemas da </w:t>
      </w:r>
      <w:r w:rsidR="00D31D50" w:rsidRPr="00030B2E">
        <w:rPr>
          <w:lang w:val="pt-PT" w:bidi="pt-PT"/>
        </w:rPr>
        <w:t>carta de recomendações</w:t>
      </w:r>
      <w:r w:rsidRPr="00030B2E">
        <w:rPr>
          <w:rFonts w:asciiTheme="majorHAnsi" w:eastAsia="Calibri" w:hAnsiTheme="majorHAnsi" w:cstheme="majorHAnsi"/>
          <w:lang w:val="pt-PT"/>
        </w:rPr>
        <w:t xml:space="preserve"> aos encarregados da </w:t>
      </w:r>
      <w:r w:rsidR="00D31D50" w:rsidRPr="00030B2E">
        <w:rPr>
          <w:rFonts w:asciiTheme="majorHAnsi" w:eastAsia="Calibri" w:hAnsiTheme="majorHAnsi" w:cstheme="majorHAnsi"/>
          <w:lang w:val="pt-PT"/>
        </w:rPr>
        <w:t>administr</w:t>
      </w:r>
      <w:r w:rsidRPr="00030B2E">
        <w:rPr>
          <w:rFonts w:asciiTheme="majorHAnsi" w:eastAsia="Calibri" w:hAnsiTheme="majorHAnsi" w:cstheme="majorHAnsi"/>
          <w:lang w:val="pt-PT"/>
        </w:rPr>
        <w:t>ação de uma entidade</w:t>
      </w:r>
      <w:r w:rsidR="00D53C23" w:rsidRPr="00030B2E">
        <w:rPr>
          <w:rFonts w:asciiTheme="majorHAnsi" w:eastAsia="Calibri" w:hAnsiTheme="majorHAnsi" w:cstheme="majorHAnsi"/>
          <w:lang w:val="pt-PT"/>
        </w:rPr>
        <w:t>:</w:t>
      </w:r>
      <w:r w:rsidR="00995EBF">
        <w:rPr>
          <w:rFonts w:asciiTheme="majorHAnsi" w:eastAsia="Calibri" w:hAnsiTheme="majorHAnsi" w:cstheme="majorHAnsi"/>
          <w:lang w:val="pt-PT"/>
        </w:rPr>
        <w:t xml:space="preserve"> </w:t>
      </w:r>
      <w:hyperlink r:id="rId13" w:history="1">
        <w:r w:rsidR="001952C8" w:rsidRPr="002D4DD2">
          <w:rPr>
            <w:rStyle w:val="Hyperlink"/>
            <w:rFonts w:asciiTheme="majorHAnsi" w:eastAsia="Calibri" w:hAnsiTheme="majorHAnsi" w:cstheme="majorHAnsi"/>
            <w:lang w:val="pt-PT"/>
          </w:rPr>
          <w:t>http://web.ifac.org/download/ISA_260_standalone_2009_Handbook.pdf</w:t>
        </w:r>
      </w:hyperlink>
      <w:r w:rsidR="001952C8">
        <w:rPr>
          <w:rFonts w:asciiTheme="majorHAnsi" w:eastAsia="Calibri" w:hAnsiTheme="majorHAnsi" w:cstheme="majorHAnsi"/>
          <w:lang w:val="pt-PT"/>
        </w:rPr>
        <w:t xml:space="preserve"> </w:t>
      </w:r>
    </w:p>
    <w:p w14:paraId="5CD80E56" w14:textId="33E78535" w:rsidR="00D53C23" w:rsidRPr="00030B2E" w:rsidRDefault="007B185A" w:rsidP="0072344F">
      <w:pPr>
        <w:numPr>
          <w:ilvl w:val="3"/>
          <w:numId w:val="44"/>
        </w:numPr>
        <w:autoSpaceDE w:val="0"/>
        <w:autoSpaceDN w:val="0"/>
        <w:adjustRightInd w:val="0"/>
        <w:spacing w:before="0" w:after="120" w:line="240" w:lineRule="auto"/>
        <w:ind w:left="2520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rFonts w:asciiTheme="majorHAnsi" w:eastAsia="Calibri" w:hAnsiTheme="majorHAnsi" w:cstheme="majorHAnsi"/>
          <w:lang w:val="pt-PT"/>
        </w:rPr>
        <w:t>também a norma</w:t>
      </w:r>
      <w:r w:rsidR="00CF1364" w:rsidRPr="00030B2E">
        <w:rPr>
          <w:rFonts w:asciiTheme="majorHAnsi" w:eastAsia="Calibri" w:hAnsiTheme="majorHAnsi" w:cstheme="majorHAnsi"/>
          <w:lang w:val="pt-PT"/>
        </w:rPr>
        <w:t xml:space="preserve"> sobre a comunicação de deficiências no controlo interno</w:t>
      </w:r>
      <w:r w:rsidR="00D53C23" w:rsidRPr="00030B2E">
        <w:rPr>
          <w:rFonts w:asciiTheme="majorHAnsi" w:eastAsia="Calibri" w:hAnsiTheme="majorHAnsi" w:cstheme="majorHAnsi"/>
          <w:lang w:val="pt-PT"/>
        </w:rPr>
        <w:t>:</w:t>
      </w:r>
    </w:p>
    <w:p w14:paraId="67AAF3E6" w14:textId="5F72E888" w:rsidR="00D53C23" w:rsidRPr="00030B2E" w:rsidRDefault="00803200" w:rsidP="00D53C23">
      <w:pPr>
        <w:numPr>
          <w:ilvl w:val="3"/>
          <w:numId w:val="44"/>
        </w:numPr>
        <w:autoSpaceDE w:val="0"/>
        <w:autoSpaceDN w:val="0"/>
        <w:adjustRightInd w:val="0"/>
        <w:spacing w:before="0" w:after="120" w:line="240" w:lineRule="auto"/>
        <w:ind w:left="2520"/>
        <w:jc w:val="both"/>
        <w:rPr>
          <w:rFonts w:asciiTheme="majorHAnsi" w:eastAsia="Calibri" w:hAnsiTheme="majorHAnsi" w:cstheme="majorHAnsi"/>
          <w:lang w:val="pt-PT"/>
        </w:rPr>
      </w:pPr>
      <w:hyperlink r:id="rId14" w:history="1">
        <w:r w:rsidR="001952C8" w:rsidRPr="002D4DD2">
          <w:rPr>
            <w:rStyle w:val="Hyperlink"/>
            <w:rFonts w:asciiTheme="majorHAnsi" w:eastAsia="Calibri" w:hAnsiTheme="majorHAnsi" w:cstheme="majorHAnsi"/>
            <w:lang w:val="pt-PT"/>
          </w:rPr>
          <w:t>http://web.ifac.org/download/ISA_265_standalone_2009_Handbook.pdf</w:t>
        </w:r>
      </w:hyperlink>
      <w:r w:rsidR="00D53C23" w:rsidRPr="00030B2E">
        <w:rPr>
          <w:rFonts w:asciiTheme="majorHAnsi" w:eastAsia="Calibri" w:hAnsiTheme="majorHAnsi" w:cstheme="majorHAnsi"/>
          <w:lang w:val="pt-PT"/>
        </w:rPr>
        <w:t>.</w:t>
      </w:r>
      <w:r w:rsidR="001952C8">
        <w:rPr>
          <w:rFonts w:asciiTheme="majorHAnsi" w:eastAsia="Calibri" w:hAnsiTheme="majorHAnsi" w:cstheme="majorHAnsi"/>
          <w:lang w:val="pt-PT"/>
        </w:rPr>
        <w:t xml:space="preserve"> </w:t>
      </w:r>
    </w:p>
    <w:p w14:paraId="245BA5A8" w14:textId="05DA33B9" w:rsidR="00D53C23" w:rsidRPr="00030B2E" w:rsidRDefault="00CF1364" w:rsidP="0072344F">
      <w:pPr>
        <w:numPr>
          <w:ilvl w:val="2"/>
          <w:numId w:val="44"/>
        </w:numPr>
        <w:spacing w:before="0" w:after="120" w:line="240" w:lineRule="auto"/>
        <w:ind w:left="1800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rFonts w:asciiTheme="majorHAnsi" w:eastAsia="Calibri" w:hAnsiTheme="majorHAnsi" w:cstheme="majorHAnsi"/>
          <w:lang w:val="pt-PT"/>
        </w:rPr>
        <w:t xml:space="preserve">No caso de auditores do </w:t>
      </w:r>
      <w:r w:rsidR="00B94690" w:rsidRPr="00030B2E">
        <w:rPr>
          <w:rFonts w:asciiTheme="majorHAnsi" w:eastAsia="Calibri" w:hAnsiTheme="majorHAnsi" w:cstheme="majorHAnsi"/>
          <w:lang w:val="pt-PT"/>
        </w:rPr>
        <w:t>sector</w:t>
      </w:r>
      <w:r w:rsidRPr="00030B2E">
        <w:rPr>
          <w:rFonts w:asciiTheme="majorHAnsi" w:eastAsia="Calibri" w:hAnsiTheme="majorHAnsi" w:cstheme="majorHAnsi"/>
          <w:lang w:val="pt-PT"/>
        </w:rPr>
        <w:t xml:space="preserve"> público ou governamentais (ou seja, a Ins</w:t>
      </w:r>
      <w:r w:rsidR="00D157AA" w:rsidRPr="00030B2E">
        <w:rPr>
          <w:rFonts w:asciiTheme="majorHAnsi" w:eastAsia="Calibri" w:hAnsiTheme="majorHAnsi" w:cstheme="majorHAnsi"/>
          <w:lang w:val="pt-PT"/>
        </w:rPr>
        <w:t>t</w:t>
      </w:r>
      <w:r w:rsidRPr="00030B2E">
        <w:rPr>
          <w:rFonts w:asciiTheme="majorHAnsi" w:eastAsia="Calibri" w:hAnsiTheme="majorHAnsi" w:cstheme="majorHAnsi"/>
          <w:lang w:val="pt-PT"/>
        </w:rPr>
        <w:t xml:space="preserve">ituição Suprema de Auditoria), poderão ser obtidas orientações nas </w:t>
      </w:r>
      <w:r w:rsidR="00D157AA" w:rsidRPr="00030B2E">
        <w:rPr>
          <w:rFonts w:asciiTheme="majorHAnsi" w:eastAsia="Calibri" w:hAnsiTheme="majorHAnsi" w:cstheme="majorHAnsi"/>
          <w:lang w:val="pt-PT"/>
        </w:rPr>
        <w:t xml:space="preserve">Normas INTOSAI (ver </w:t>
      </w:r>
      <w:r w:rsidRPr="00030B2E">
        <w:rPr>
          <w:rFonts w:asciiTheme="majorHAnsi" w:eastAsia="Calibri" w:hAnsiTheme="majorHAnsi" w:cstheme="majorHAnsi"/>
          <w:lang w:val="pt-PT"/>
        </w:rPr>
        <w:t>Normas</w:t>
      </w:r>
      <w:r w:rsidR="00EF0B8A" w:rsidRPr="00030B2E">
        <w:rPr>
          <w:rFonts w:asciiTheme="majorHAnsi" w:eastAsia="Calibri" w:hAnsiTheme="majorHAnsi" w:cstheme="majorHAnsi"/>
          <w:lang w:val="pt-PT"/>
        </w:rPr>
        <w:t xml:space="preserve"> de </w:t>
      </w:r>
      <w:r w:rsidR="00B7098B" w:rsidRPr="00030B2E">
        <w:rPr>
          <w:rFonts w:asciiTheme="majorHAnsi" w:eastAsia="Calibri" w:hAnsiTheme="majorHAnsi" w:cstheme="majorHAnsi"/>
          <w:lang w:val="pt-PT"/>
        </w:rPr>
        <w:t xml:space="preserve">Relato de </w:t>
      </w:r>
      <w:r w:rsidR="00EF0B8A" w:rsidRPr="00030B2E">
        <w:rPr>
          <w:rFonts w:asciiTheme="majorHAnsi" w:eastAsia="Calibri" w:hAnsiTheme="majorHAnsi" w:cstheme="majorHAnsi"/>
          <w:lang w:val="pt-PT"/>
        </w:rPr>
        <w:t>Auditoria Governam</w:t>
      </w:r>
      <w:r w:rsidR="00B7098B" w:rsidRPr="00030B2E">
        <w:rPr>
          <w:rFonts w:asciiTheme="majorHAnsi" w:eastAsia="Calibri" w:hAnsiTheme="majorHAnsi" w:cstheme="majorHAnsi"/>
          <w:lang w:val="pt-PT"/>
        </w:rPr>
        <w:t xml:space="preserve">ental do Código de Ética e Normas de Auditoria da </w:t>
      </w:r>
      <w:r w:rsidR="00D53C23" w:rsidRPr="00030B2E">
        <w:rPr>
          <w:rFonts w:asciiTheme="majorHAnsi" w:eastAsia="Calibri" w:hAnsiTheme="majorHAnsi" w:cstheme="majorHAnsi"/>
          <w:lang w:val="pt-PT"/>
        </w:rPr>
        <w:t>INTOSAI</w:t>
      </w:r>
      <w:r w:rsidR="00B7098B" w:rsidRPr="00030B2E">
        <w:rPr>
          <w:rFonts w:asciiTheme="majorHAnsi" w:eastAsia="Calibri" w:hAnsiTheme="majorHAnsi" w:cstheme="majorHAnsi"/>
          <w:lang w:val="pt-PT"/>
        </w:rPr>
        <w:t xml:space="preserve"> no Capítulo 4, que pode obter em</w:t>
      </w:r>
      <w:r w:rsidR="00D53C23" w:rsidRPr="00030B2E">
        <w:rPr>
          <w:rFonts w:asciiTheme="majorHAnsi" w:eastAsia="Calibri" w:hAnsiTheme="majorHAnsi" w:cstheme="majorHAnsi"/>
          <w:lang w:val="pt-PT"/>
        </w:rPr>
        <w:t xml:space="preserve"> </w:t>
      </w:r>
      <w:hyperlink r:id="rId15" w:history="1">
        <w:r w:rsidR="00D53C23" w:rsidRPr="00030B2E">
          <w:rPr>
            <w:rStyle w:val="Hyperlink"/>
            <w:lang w:val="pt-PT"/>
          </w:rPr>
          <w:t>https://www.intosai.org/</w:t>
        </w:r>
      </w:hyperlink>
      <w:r w:rsidR="00D53C23" w:rsidRPr="00030B2E">
        <w:rPr>
          <w:rFonts w:asciiTheme="majorHAnsi" w:hAnsiTheme="majorHAnsi"/>
          <w:lang w:val="pt-PT"/>
        </w:rPr>
        <w:t>)</w:t>
      </w:r>
    </w:p>
    <w:p w14:paraId="4AB2EDB7" w14:textId="77777777" w:rsidR="00382C10" w:rsidRPr="00030B2E" w:rsidRDefault="00382C10" w:rsidP="00382C10">
      <w:pPr>
        <w:spacing w:before="0" w:after="120" w:line="240" w:lineRule="auto"/>
        <w:ind w:left="567"/>
        <w:jc w:val="both"/>
        <w:rPr>
          <w:rFonts w:asciiTheme="majorHAnsi" w:eastAsia="Calibri" w:hAnsiTheme="majorHAnsi" w:cstheme="majorHAnsi"/>
          <w:lang w:val="pt-PT"/>
        </w:rPr>
      </w:pPr>
    </w:p>
    <w:p w14:paraId="4D56520F" w14:textId="07C93B52" w:rsidR="00382C10" w:rsidRPr="00030B2E" w:rsidRDefault="00471769" w:rsidP="00382C10">
      <w:pPr>
        <w:keepNext/>
        <w:keepLines/>
        <w:numPr>
          <w:ilvl w:val="1"/>
          <w:numId w:val="45"/>
        </w:numPr>
        <w:spacing w:before="0" w:after="120" w:line="240" w:lineRule="auto"/>
        <w:ind w:left="1080"/>
        <w:outlineLvl w:val="2"/>
        <w:rPr>
          <w:rFonts w:asciiTheme="majorHAnsi" w:eastAsia="MS Gothic" w:hAnsiTheme="majorHAnsi" w:cstheme="majorHAnsi"/>
          <w:b/>
          <w:bCs/>
          <w:szCs w:val="24"/>
          <w:lang w:val="pt-PT"/>
        </w:rPr>
      </w:pPr>
      <w:bookmarkStart w:id="32" w:name="_Toc107217498"/>
      <w:r w:rsidRPr="00030B2E">
        <w:rPr>
          <w:b/>
          <w:lang w:val="pt-PT" w:bidi="pt-PT"/>
        </w:rPr>
        <w:t>Q</w:t>
      </w:r>
      <w:r w:rsidR="00D157AA" w:rsidRPr="00030B2E">
        <w:rPr>
          <w:b/>
          <w:lang w:val="pt-PT" w:bidi="pt-PT"/>
        </w:rPr>
        <w:t>uadro</w:t>
      </w:r>
      <w:r w:rsidR="00382C10" w:rsidRPr="00030B2E">
        <w:rPr>
          <w:b/>
          <w:lang w:val="pt-PT" w:bidi="pt-PT"/>
        </w:rPr>
        <w:t xml:space="preserve"> de Controlo Interno</w:t>
      </w:r>
      <w:r w:rsidR="00382C10" w:rsidRPr="00030B2E">
        <w:rPr>
          <w:vertAlign w:val="superscript"/>
          <w:lang w:val="pt-PT" w:bidi="pt-PT"/>
        </w:rPr>
        <w:footnoteReference w:id="16"/>
      </w:r>
      <w:bookmarkEnd w:id="32"/>
    </w:p>
    <w:p w14:paraId="4C83B79C" w14:textId="7E2CD1D3" w:rsidR="00382C10" w:rsidRPr="00030B2E" w:rsidRDefault="00382C10" w:rsidP="001952C8">
      <w:pPr>
        <w:numPr>
          <w:ilvl w:val="0"/>
          <w:numId w:val="55"/>
        </w:numPr>
        <w:spacing w:before="0" w:after="120" w:line="240" w:lineRule="auto"/>
        <w:jc w:val="both"/>
        <w:rPr>
          <w:lang w:val="pt-PT" w:bidi="pt-PT"/>
        </w:rPr>
      </w:pPr>
      <w:r w:rsidRPr="00030B2E">
        <w:rPr>
          <w:lang w:val="pt-PT" w:bidi="pt-PT"/>
        </w:rPr>
        <w:t xml:space="preserve">A </w:t>
      </w:r>
      <w:r w:rsidR="00D31D50" w:rsidRPr="00030B2E">
        <w:rPr>
          <w:lang w:val="pt-PT" w:bidi="pt-PT"/>
        </w:rPr>
        <w:t>carta de recomendações</w:t>
      </w:r>
      <w:r w:rsidR="00D157AA" w:rsidRPr="00030B2E">
        <w:rPr>
          <w:lang w:val="pt-PT" w:bidi="pt-PT"/>
        </w:rPr>
        <w:t xml:space="preserve"> </w:t>
      </w:r>
      <w:r w:rsidR="000364F0" w:rsidRPr="00030B2E">
        <w:rPr>
          <w:lang w:val="pt-PT" w:bidi="pt-PT"/>
        </w:rPr>
        <w:t>tem de</w:t>
      </w:r>
      <w:r w:rsidRPr="00030B2E">
        <w:rPr>
          <w:lang w:val="pt-PT" w:bidi="pt-PT"/>
        </w:rPr>
        <w:t xml:space="preserve"> destacar </w:t>
      </w:r>
      <w:r w:rsidR="000364F0" w:rsidRPr="00030B2E">
        <w:rPr>
          <w:lang w:val="pt-PT" w:bidi="pt-PT"/>
        </w:rPr>
        <w:t>os pontos fracos</w:t>
      </w:r>
      <w:r w:rsidRPr="00030B2E">
        <w:rPr>
          <w:lang w:val="pt-PT" w:bidi="pt-PT"/>
        </w:rPr>
        <w:t xml:space="preserve"> </w:t>
      </w:r>
      <w:r w:rsidR="000364F0" w:rsidRPr="00030B2E">
        <w:rPr>
          <w:lang w:val="pt-PT" w:bidi="pt-PT"/>
        </w:rPr>
        <w:t>d</w:t>
      </w:r>
      <w:r w:rsidRPr="00030B2E">
        <w:rPr>
          <w:lang w:val="pt-PT" w:bidi="pt-PT"/>
        </w:rPr>
        <w:t xml:space="preserve">o </w:t>
      </w:r>
      <w:r w:rsidR="00D157AA" w:rsidRPr="00030B2E">
        <w:rPr>
          <w:lang w:val="pt-PT" w:bidi="pt-PT"/>
        </w:rPr>
        <w:t>quadro</w:t>
      </w:r>
      <w:r w:rsidRPr="00030B2E">
        <w:rPr>
          <w:lang w:val="pt-PT" w:bidi="pt-PT"/>
        </w:rPr>
        <w:t xml:space="preserve"> d</w:t>
      </w:r>
      <w:r w:rsidR="00353296" w:rsidRPr="00030B2E">
        <w:rPr>
          <w:lang w:val="pt-PT" w:bidi="pt-PT"/>
        </w:rPr>
        <w:t>e</w:t>
      </w:r>
      <w:r w:rsidRPr="00030B2E">
        <w:rPr>
          <w:lang w:val="pt-PT" w:bidi="pt-PT"/>
        </w:rPr>
        <w:t xml:space="preserve"> controlo interno da subvenção identificad</w:t>
      </w:r>
      <w:r w:rsidR="000364F0" w:rsidRPr="00030B2E">
        <w:rPr>
          <w:lang w:val="pt-PT" w:bidi="pt-PT"/>
        </w:rPr>
        <w:t>o</w:t>
      </w:r>
      <w:r w:rsidRPr="00030B2E">
        <w:rPr>
          <w:lang w:val="pt-PT" w:bidi="pt-PT"/>
        </w:rPr>
        <w:t xml:space="preserve">s relativamente aos processos </w:t>
      </w:r>
      <w:r w:rsidR="00D157AA" w:rsidRPr="00030B2E">
        <w:rPr>
          <w:lang w:val="pt-PT" w:bidi="pt-PT"/>
        </w:rPr>
        <w:t>relevantes</w:t>
      </w:r>
      <w:r w:rsidRPr="00030B2E">
        <w:rPr>
          <w:lang w:val="pt-PT" w:bidi="pt-PT"/>
        </w:rPr>
        <w:t>. Para cada lacuna, o auditor deve providenciar uma recomendação. Para os países</w:t>
      </w:r>
      <w:r w:rsidR="00397D99" w:rsidRPr="00030B2E">
        <w:rPr>
          <w:lang w:val="pt-PT" w:bidi="pt-PT"/>
        </w:rPr>
        <w:t xml:space="preserve"> Centrais </w:t>
      </w:r>
      <w:r w:rsidR="00353296" w:rsidRPr="00030B2E">
        <w:rPr>
          <w:lang w:val="pt-PT" w:bidi="pt-PT"/>
        </w:rPr>
        <w:t xml:space="preserve">e </w:t>
      </w:r>
      <w:r w:rsidR="00397D99" w:rsidRPr="00030B2E">
        <w:rPr>
          <w:lang w:val="pt-PT" w:bidi="pt-PT"/>
        </w:rPr>
        <w:t>de Alto I</w:t>
      </w:r>
      <w:r w:rsidR="00353296" w:rsidRPr="00030B2E">
        <w:rPr>
          <w:lang w:val="pt-PT" w:bidi="pt-PT"/>
        </w:rPr>
        <w:t>mpact</w:t>
      </w:r>
      <w:r w:rsidR="00397D99" w:rsidRPr="00030B2E">
        <w:rPr>
          <w:lang w:val="pt-PT" w:bidi="pt-PT"/>
        </w:rPr>
        <w:t xml:space="preserve">o </w:t>
      </w:r>
      <w:r w:rsidRPr="00030B2E">
        <w:rPr>
          <w:lang w:val="pt-PT" w:bidi="pt-PT"/>
        </w:rPr>
        <w:t>a terem uma auditoria inter</w:t>
      </w:r>
      <w:r w:rsidR="00661AAA" w:rsidRPr="00030B2E">
        <w:rPr>
          <w:lang w:val="pt-PT" w:bidi="pt-PT"/>
        </w:rPr>
        <w:t>calar</w:t>
      </w:r>
      <w:r w:rsidRPr="00030B2E">
        <w:rPr>
          <w:lang w:val="pt-PT" w:bidi="pt-PT"/>
        </w:rPr>
        <w:t xml:space="preserve">, deve ser emitida uma </w:t>
      </w:r>
      <w:r w:rsidR="00D31D50" w:rsidRPr="00030B2E">
        <w:rPr>
          <w:lang w:val="pt-PT" w:bidi="pt-PT"/>
        </w:rPr>
        <w:t>carta de recomendações</w:t>
      </w:r>
      <w:r w:rsidR="003913BF" w:rsidRPr="00030B2E">
        <w:rPr>
          <w:lang w:val="pt-PT" w:bidi="pt-PT"/>
        </w:rPr>
        <w:t xml:space="preserve"> </w:t>
      </w:r>
      <w:r w:rsidR="00353296" w:rsidRPr="00030B2E">
        <w:rPr>
          <w:lang w:val="pt-PT" w:bidi="pt-PT"/>
        </w:rPr>
        <w:t xml:space="preserve">sobre o </w:t>
      </w:r>
      <w:r w:rsidR="003913BF" w:rsidRPr="00030B2E">
        <w:rPr>
          <w:lang w:val="pt-PT" w:bidi="pt-PT"/>
        </w:rPr>
        <w:t>quadro</w:t>
      </w:r>
      <w:r w:rsidRPr="00030B2E">
        <w:rPr>
          <w:lang w:val="pt-PT" w:bidi="pt-PT"/>
        </w:rPr>
        <w:t xml:space="preserve"> d</w:t>
      </w:r>
      <w:r w:rsidR="00353296" w:rsidRPr="00030B2E">
        <w:rPr>
          <w:lang w:val="pt-PT" w:bidi="pt-PT"/>
        </w:rPr>
        <w:t>e</w:t>
      </w:r>
      <w:r w:rsidRPr="00030B2E">
        <w:rPr>
          <w:lang w:val="pt-PT" w:bidi="pt-PT"/>
        </w:rPr>
        <w:t xml:space="preserve"> controlo interno. O auditor </w:t>
      </w:r>
      <w:r w:rsidR="000364F0" w:rsidRPr="00030B2E">
        <w:rPr>
          <w:lang w:val="pt-PT" w:bidi="pt-PT"/>
        </w:rPr>
        <w:t>tem ainda de</w:t>
      </w:r>
      <w:r w:rsidRPr="00030B2E">
        <w:rPr>
          <w:lang w:val="pt-PT" w:bidi="pt-PT"/>
        </w:rPr>
        <w:t xml:space="preserve"> apresentar um resumo dos procedimentos de controlo do </w:t>
      </w:r>
      <w:r w:rsidR="00C02502" w:rsidRPr="00030B2E">
        <w:rPr>
          <w:lang w:val="pt-PT" w:bidi="pt-PT"/>
        </w:rPr>
        <w:t>Recipiente</w:t>
      </w:r>
      <w:r w:rsidRPr="00030B2E">
        <w:rPr>
          <w:lang w:val="pt-PT" w:bidi="pt-PT"/>
        </w:rPr>
        <w:t xml:space="preserve"> Principal na </w:t>
      </w:r>
      <w:r w:rsidR="00D31D50" w:rsidRPr="00030B2E">
        <w:rPr>
          <w:lang w:val="pt-PT" w:bidi="pt-PT"/>
        </w:rPr>
        <w:t>carta de recomendações</w:t>
      </w:r>
      <w:r w:rsidRPr="00030B2E">
        <w:rPr>
          <w:lang w:val="pt-PT" w:bidi="pt-PT"/>
        </w:rPr>
        <w:t>.</w:t>
      </w:r>
    </w:p>
    <w:p w14:paraId="7427B44F" w14:textId="2ECA3D29" w:rsidR="00382C10" w:rsidRPr="00030B2E" w:rsidRDefault="00382C10" w:rsidP="001952C8">
      <w:pPr>
        <w:numPr>
          <w:ilvl w:val="0"/>
          <w:numId w:val="55"/>
        </w:numPr>
        <w:spacing w:before="0" w:after="120" w:line="240" w:lineRule="auto"/>
        <w:jc w:val="both"/>
        <w:rPr>
          <w:lang w:val="pt-PT" w:bidi="pt-PT"/>
        </w:rPr>
      </w:pPr>
      <w:r w:rsidRPr="00030B2E">
        <w:rPr>
          <w:lang w:val="pt-PT" w:bidi="pt-PT"/>
        </w:rPr>
        <w:t xml:space="preserve">O auditor </w:t>
      </w:r>
      <w:r w:rsidR="000364F0" w:rsidRPr="00030B2E">
        <w:rPr>
          <w:lang w:val="pt-PT" w:bidi="pt-PT"/>
        </w:rPr>
        <w:t>tem de</w:t>
      </w:r>
      <w:r w:rsidRPr="00030B2E">
        <w:rPr>
          <w:lang w:val="pt-PT" w:bidi="pt-PT"/>
        </w:rPr>
        <w:t xml:space="preserve"> comentar as situações de não</w:t>
      </w:r>
      <w:r w:rsidR="00A23F01" w:rsidRPr="00030B2E">
        <w:rPr>
          <w:lang w:val="pt-PT" w:bidi="pt-PT"/>
        </w:rPr>
        <w:t xml:space="preserve"> </w:t>
      </w:r>
      <w:r w:rsidRPr="00030B2E">
        <w:rPr>
          <w:lang w:val="pt-PT" w:bidi="pt-PT"/>
        </w:rPr>
        <w:t>conformidade dos registos, procedimentos, sistemas e controlos contabilísticos analisados no decurso da auditoria, com especial referência às despesas inelegíveis e às lacunas dos sistemas.</w:t>
      </w:r>
    </w:p>
    <w:p w14:paraId="323D3655" w14:textId="5AF3B2D4" w:rsidR="00382C10" w:rsidRPr="00030B2E" w:rsidRDefault="00382C10" w:rsidP="001952C8">
      <w:pPr>
        <w:numPr>
          <w:ilvl w:val="0"/>
          <w:numId w:val="55"/>
        </w:numPr>
        <w:spacing w:before="0" w:after="120" w:line="240" w:lineRule="auto"/>
        <w:jc w:val="both"/>
        <w:rPr>
          <w:lang w:val="pt-PT" w:bidi="pt-PT"/>
        </w:rPr>
      </w:pPr>
      <w:r w:rsidRPr="00030B2E">
        <w:rPr>
          <w:lang w:val="pt-PT" w:bidi="pt-PT"/>
        </w:rPr>
        <w:t xml:space="preserve">O auditor </w:t>
      </w:r>
      <w:r w:rsidR="000364F0" w:rsidRPr="00030B2E">
        <w:rPr>
          <w:lang w:val="pt-PT" w:bidi="pt-PT"/>
        </w:rPr>
        <w:t>tem de</w:t>
      </w:r>
      <w:r w:rsidRPr="00030B2E">
        <w:rPr>
          <w:lang w:val="pt-PT" w:bidi="pt-PT"/>
        </w:rPr>
        <w:t xml:space="preserve"> comunicar</w:t>
      </w:r>
      <w:r w:rsidR="00A23F01" w:rsidRPr="00030B2E">
        <w:rPr>
          <w:lang w:val="pt-PT" w:bidi="pt-PT"/>
        </w:rPr>
        <w:t xml:space="preserve"> assuntos que foram evidenciados</w:t>
      </w:r>
      <w:r w:rsidRPr="00030B2E">
        <w:rPr>
          <w:lang w:val="pt-PT" w:bidi="pt-PT"/>
        </w:rPr>
        <w:t xml:space="preserve"> durante a auditoria e que podem ter um impacto significativo sobre a implementação e a sustentabilidade do programa da subvenção</w:t>
      </w:r>
      <w:r w:rsidR="00A23F01" w:rsidRPr="00030B2E">
        <w:rPr>
          <w:lang w:val="pt-PT" w:bidi="pt-PT"/>
        </w:rPr>
        <w:t xml:space="preserve"> na </w:t>
      </w:r>
      <w:r w:rsidR="00D31D50" w:rsidRPr="00030B2E">
        <w:rPr>
          <w:lang w:val="pt-PT" w:bidi="pt-PT"/>
        </w:rPr>
        <w:t>carta de recomendações</w:t>
      </w:r>
      <w:r w:rsidR="000364F0" w:rsidRPr="00030B2E">
        <w:rPr>
          <w:lang w:val="pt-PT" w:bidi="pt-PT"/>
        </w:rPr>
        <w:t>, o</w:t>
      </w:r>
      <w:r w:rsidRPr="00030B2E">
        <w:rPr>
          <w:lang w:val="pt-PT" w:bidi="pt-PT"/>
        </w:rPr>
        <w:t xml:space="preserve"> que incluir</w:t>
      </w:r>
      <w:r w:rsidR="000364F0" w:rsidRPr="00030B2E">
        <w:rPr>
          <w:lang w:val="pt-PT" w:bidi="pt-PT"/>
        </w:rPr>
        <w:t>á</w:t>
      </w:r>
      <w:r w:rsidRPr="00030B2E">
        <w:rPr>
          <w:lang w:val="pt-PT" w:bidi="pt-PT"/>
        </w:rPr>
        <w:t>, no mínimo, as seguintes secções:</w:t>
      </w:r>
    </w:p>
    <w:p w14:paraId="715A29A0" w14:textId="36DA12DB" w:rsidR="00382C10" w:rsidRPr="00030B2E" w:rsidRDefault="00382C10" w:rsidP="00382C10">
      <w:pPr>
        <w:numPr>
          <w:ilvl w:val="1"/>
          <w:numId w:val="35"/>
        </w:numPr>
        <w:spacing w:before="0" w:after="120" w:line="240" w:lineRule="auto"/>
        <w:ind w:left="648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b/>
          <w:lang w:val="pt-PT" w:bidi="pt-PT"/>
        </w:rPr>
        <w:t xml:space="preserve">Controlo interno: </w:t>
      </w:r>
      <w:r w:rsidRPr="00030B2E">
        <w:rPr>
          <w:lang w:val="pt-PT" w:bidi="pt-PT"/>
        </w:rPr>
        <w:t xml:space="preserve">esta secção deve recolher </w:t>
      </w:r>
      <w:r w:rsidR="00A23F01" w:rsidRPr="00030B2E">
        <w:rPr>
          <w:lang w:val="pt-PT" w:bidi="pt-PT"/>
        </w:rPr>
        <w:t xml:space="preserve">as restantes </w:t>
      </w:r>
      <w:r w:rsidRPr="00030B2E">
        <w:rPr>
          <w:lang w:val="pt-PT" w:bidi="pt-PT"/>
        </w:rPr>
        <w:t>questões</w:t>
      </w:r>
      <w:r w:rsidR="00A23F01" w:rsidRPr="00030B2E">
        <w:rPr>
          <w:lang w:val="pt-PT" w:bidi="pt-PT"/>
        </w:rPr>
        <w:t>-</w:t>
      </w:r>
      <w:r w:rsidR="00353296" w:rsidRPr="00030B2E">
        <w:rPr>
          <w:lang w:val="pt-PT" w:bidi="pt-PT"/>
        </w:rPr>
        <w:t>chave</w:t>
      </w:r>
      <w:r w:rsidRPr="00030B2E">
        <w:rPr>
          <w:lang w:val="pt-PT" w:bidi="pt-PT"/>
        </w:rPr>
        <w:t xml:space="preserve"> de controlo interno</w:t>
      </w:r>
      <w:r w:rsidR="006D308A">
        <w:rPr>
          <w:lang w:val="pt-PT" w:bidi="pt-PT"/>
        </w:rPr>
        <w:t xml:space="preserve"> </w:t>
      </w:r>
      <w:r w:rsidRPr="00030B2E">
        <w:rPr>
          <w:lang w:val="pt-PT" w:bidi="pt-PT"/>
        </w:rPr>
        <w:t xml:space="preserve">identificadas pelo auditor no desempenho da auditoria descritas no âmbito </w:t>
      </w:r>
      <w:r w:rsidR="00A23F01" w:rsidRPr="00030B2E">
        <w:rPr>
          <w:lang w:val="pt-PT" w:bidi="pt-PT"/>
        </w:rPr>
        <w:t xml:space="preserve">do </w:t>
      </w:r>
      <w:r w:rsidRPr="00030B2E">
        <w:rPr>
          <w:lang w:val="pt-PT" w:bidi="pt-PT"/>
        </w:rPr>
        <w:t xml:space="preserve">trabalho, em particular nas seguintes subcategorias: a) Gestão Financeira, b) Gestão de </w:t>
      </w:r>
      <w:r w:rsidR="00A23F01" w:rsidRPr="00030B2E">
        <w:rPr>
          <w:lang w:val="pt-PT" w:bidi="pt-PT"/>
        </w:rPr>
        <w:t>Sub</w:t>
      </w:r>
      <w:r w:rsidR="00B94690">
        <w:rPr>
          <w:lang w:val="pt-PT" w:bidi="pt-PT"/>
        </w:rPr>
        <w:noBreakHyphen/>
        <w:t>R</w:t>
      </w:r>
      <w:r w:rsidR="00A23F01" w:rsidRPr="00030B2E">
        <w:rPr>
          <w:lang w:val="pt-PT" w:bidi="pt-PT"/>
        </w:rPr>
        <w:t>e</w:t>
      </w:r>
      <w:r w:rsidR="00B94690">
        <w:rPr>
          <w:lang w:val="pt-PT" w:bidi="pt-PT"/>
        </w:rPr>
        <w:t>cipientes</w:t>
      </w:r>
      <w:r w:rsidRPr="00030B2E">
        <w:rPr>
          <w:lang w:val="pt-PT" w:bidi="pt-PT"/>
        </w:rPr>
        <w:t xml:space="preserve">, c) Gestão do programa, d) Gestão de </w:t>
      </w:r>
      <w:r w:rsidR="00A23F01" w:rsidRPr="00030B2E">
        <w:rPr>
          <w:lang w:val="pt-PT" w:bidi="pt-PT"/>
        </w:rPr>
        <w:t>existências</w:t>
      </w:r>
      <w:r w:rsidRPr="00030B2E">
        <w:rPr>
          <w:lang w:val="pt-PT" w:bidi="pt-PT"/>
        </w:rPr>
        <w:t>;</w:t>
      </w:r>
      <w:r w:rsidR="008D489F" w:rsidRPr="00030B2E">
        <w:rPr>
          <w:lang w:val="pt-PT" w:bidi="pt-PT"/>
        </w:rPr>
        <w:t xml:space="preserve"> e) Controlos Gerais das Tecnologias de Informação (CGTI); f) controlos relacionados com o Recipiente Principal ou agentes terceiros contratados pelo Fundo Global, incluindo a análise dos termos e condições do seu envolvimento e observância dos mesmos.</w:t>
      </w:r>
    </w:p>
    <w:p w14:paraId="2AFBDBA8" w14:textId="728EE444" w:rsidR="00382C10" w:rsidRPr="00030B2E" w:rsidRDefault="00382C10" w:rsidP="00382C10">
      <w:pPr>
        <w:numPr>
          <w:ilvl w:val="1"/>
          <w:numId w:val="35"/>
        </w:numPr>
        <w:spacing w:before="0" w:after="120" w:line="240" w:lineRule="auto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b/>
          <w:lang w:val="pt-PT" w:bidi="pt-PT"/>
        </w:rPr>
        <w:t>Conformidade com o acordo de subvenção e lei aplicável:</w:t>
      </w:r>
      <w:r w:rsidRPr="00030B2E">
        <w:rPr>
          <w:lang w:val="pt-PT" w:bidi="pt-PT"/>
        </w:rPr>
        <w:t xml:space="preserve"> esta secção deve destacar quaisquer instâncias de não</w:t>
      </w:r>
      <w:r w:rsidR="00FE22FC" w:rsidRPr="00030B2E">
        <w:rPr>
          <w:lang w:val="pt-PT" w:bidi="pt-PT"/>
        </w:rPr>
        <w:t xml:space="preserve"> </w:t>
      </w:r>
      <w:r w:rsidRPr="00030B2E">
        <w:rPr>
          <w:lang w:val="pt-PT" w:bidi="pt-PT"/>
        </w:rPr>
        <w:t>conformidade com o acordo de subvenção relevante que for</w:t>
      </w:r>
      <w:r w:rsidR="00353296" w:rsidRPr="00030B2E">
        <w:rPr>
          <w:lang w:val="pt-PT" w:bidi="pt-PT"/>
        </w:rPr>
        <w:t>e</w:t>
      </w:r>
      <w:r w:rsidRPr="00030B2E">
        <w:rPr>
          <w:lang w:val="pt-PT" w:bidi="pt-PT"/>
        </w:rPr>
        <w:t xml:space="preserve">m identificadas pelo auditor no decurso da auditoria </w:t>
      </w:r>
      <w:r w:rsidR="009D3A3B" w:rsidRPr="00030B2E">
        <w:rPr>
          <w:lang w:val="pt-PT" w:bidi="pt-PT"/>
        </w:rPr>
        <w:t>com o objetivo de</w:t>
      </w:r>
      <w:r w:rsidRPr="00030B2E">
        <w:rPr>
          <w:lang w:val="pt-PT" w:bidi="pt-PT"/>
        </w:rPr>
        <w:t xml:space="preserve"> formar </w:t>
      </w:r>
      <w:r w:rsidR="00FE22FC" w:rsidRPr="00030B2E">
        <w:rPr>
          <w:lang w:val="pt-PT" w:bidi="pt-PT"/>
        </w:rPr>
        <w:t>um parecer</w:t>
      </w:r>
      <w:r w:rsidRPr="00030B2E">
        <w:rPr>
          <w:lang w:val="pt-PT" w:bidi="pt-PT"/>
        </w:rPr>
        <w:t xml:space="preserve"> sobre as</w:t>
      </w:r>
      <w:r w:rsidRPr="00030B2E">
        <w:rPr>
          <w:b/>
          <w:lang w:val="pt-PT" w:bidi="pt-PT"/>
        </w:rPr>
        <w:t xml:space="preserve"> </w:t>
      </w:r>
      <w:r w:rsidR="00105D78" w:rsidRPr="00030B2E">
        <w:rPr>
          <w:lang w:val="pt-PT" w:bidi="pt-PT"/>
        </w:rPr>
        <w:t>DFSFE</w:t>
      </w:r>
      <w:r w:rsidR="009D3A3B" w:rsidRPr="00030B2E">
        <w:rPr>
          <w:lang w:val="pt-PT" w:bidi="pt-PT"/>
        </w:rPr>
        <w:t>;</w:t>
      </w:r>
      <w:r w:rsidRPr="00030B2E">
        <w:rPr>
          <w:lang w:val="pt-PT" w:bidi="pt-PT"/>
        </w:rPr>
        <w:t xml:space="preserve"> ou</w:t>
      </w:r>
      <w:r w:rsidR="00FE22FC" w:rsidRPr="00030B2E">
        <w:rPr>
          <w:lang w:val="pt-PT" w:bidi="pt-PT"/>
        </w:rPr>
        <w:t xml:space="preserve"> </w:t>
      </w:r>
      <w:r w:rsidRPr="00030B2E">
        <w:rPr>
          <w:lang w:val="pt-PT" w:bidi="pt-PT"/>
        </w:rPr>
        <w:t xml:space="preserve">confirmar que </w:t>
      </w:r>
      <w:r w:rsidR="00FE22FC" w:rsidRPr="00030B2E">
        <w:rPr>
          <w:lang w:val="pt-PT" w:bidi="pt-PT"/>
        </w:rPr>
        <w:t xml:space="preserve">nenhuma </w:t>
      </w:r>
      <w:r w:rsidRPr="00030B2E">
        <w:rPr>
          <w:lang w:val="pt-PT" w:bidi="pt-PT"/>
        </w:rPr>
        <w:t xml:space="preserve">foi identificada na amostra testada. Isto implica que o auditor deve garantir que a despesa corresponde à atividade aprovada no orçamento </w:t>
      </w:r>
      <w:r w:rsidR="00934954" w:rsidRPr="00030B2E">
        <w:rPr>
          <w:lang w:val="pt-PT" w:bidi="pt-PT"/>
        </w:rPr>
        <w:t>analítico</w:t>
      </w:r>
      <w:r w:rsidRPr="00030B2E">
        <w:rPr>
          <w:lang w:val="pt-PT" w:bidi="pt-PT"/>
        </w:rPr>
        <w:t xml:space="preserve"> para o período relevante sob avaliação</w:t>
      </w:r>
      <w:r w:rsidR="00105D78" w:rsidRPr="00030B2E">
        <w:rPr>
          <w:lang w:val="pt-PT" w:bidi="pt-PT"/>
        </w:rPr>
        <w:t xml:space="preserve"> e que também</w:t>
      </w:r>
      <w:r w:rsidRPr="00030B2E">
        <w:rPr>
          <w:lang w:val="pt-PT" w:bidi="pt-PT"/>
        </w:rPr>
        <w:t xml:space="preserve"> corresponde a quaisquer </w:t>
      </w:r>
      <w:r w:rsidR="00105D78" w:rsidRPr="00030B2E">
        <w:rPr>
          <w:lang w:val="pt-PT" w:bidi="pt-PT"/>
        </w:rPr>
        <w:t>ajustamentos orçamentais</w:t>
      </w:r>
      <w:r w:rsidRPr="00030B2E">
        <w:rPr>
          <w:lang w:val="pt-PT" w:bidi="pt-PT"/>
        </w:rPr>
        <w:t xml:space="preserve">, incluindo as aprovações necessárias para tais </w:t>
      </w:r>
      <w:r w:rsidR="00105D78" w:rsidRPr="00030B2E">
        <w:rPr>
          <w:lang w:val="pt-PT" w:bidi="pt-PT"/>
        </w:rPr>
        <w:t>reatribuições orçamentais</w:t>
      </w:r>
      <w:r w:rsidRPr="00030B2E">
        <w:rPr>
          <w:lang w:val="pt-PT" w:bidi="pt-PT"/>
        </w:rPr>
        <w:t>;</w:t>
      </w:r>
    </w:p>
    <w:p w14:paraId="1B2691AD" w14:textId="1F282AF5" w:rsidR="00382C10" w:rsidRPr="00030B2E" w:rsidRDefault="00382C10" w:rsidP="00382C10">
      <w:pPr>
        <w:numPr>
          <w:ilvl w:val="1"/>
          <w:numId w:val="35"/>
        </w:numPr>
        <w:spacing w:before="0" w:after="120" w:line="240" w:lineRule="auto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b/>
          <w:lang w:val="pt-PT" w:bidi="pt-PT"/>
        </w:rPr>
        <w:lastRenderedPageBreak/>
        <w:t xml:space="preserve">Relação custo-benefício: </w:t>
      </w:r>
      <w:r w:rsidRPr="00030B2E">
        <w:rPr>
          <w:lang w:val="pt-PT" w:bidi="pt-PT"/>
        </w:rPr>
        <w:t xml:space="preserve">esta secção deve conter a perspetiva do auditor sobre as considerações do </w:t>
      </w:r>
      <w:r w:rsidR="00C02502" w:rsidRPr="00030B2E">
        <w:rPr>
          <w:lang w:val="pt-PT" w:bidi="pt-PT"/>
        </w:rPr>
        <w:t>Recipiente</w:t>
      </w:r>
      <w:r w:rsidRPr="00030B2E">
        <w:rPr>
          <w:lang w:val="pt-PT" w:bidi="pt-PT"/>
        </w:rPr>
        <w:t xml:space="preserve"> Principal e do</w:t>
      </w:r>
      <w:r w:rsidR="00E906A8" w:rsidRPr="00030B2E">
        <w:rPr>
          <w:lang w:val="pt-PT" w:bidi="pt-PT"/>
        </w:rPr>
        <w:t>s</w:t>
      </w:r>
      <w:r w:rsidRPr="00030B2E">
        <w:rPr>
          <w:lang w:val="pt-PT" w:bidi="pt-PT"/>
        </w:rPr>
        <w:t xml:space="preserve"> </w:t>
      </w:r>
      <w:r w:rsidR="0078667A" w:rsidRPr="00030B2E">
        <w:rPr>
          <w:lang w:val="pt-PT" w:bidi="pt-PT"/>
        </w:rPr>
        <w:t>Sub-</w:t>
      </w:r>
      <w:r w:rsidR="00E906A8" w:rsidRPr="00030B2E">
        <w:rPr>
          <w:lang w:val="pt-PT" w:bidi="pt-PT"/>
        </w:rPr>
        <w:t>R</w:t>
      </w:r>
      <w:r w:rsidR="0078667A" w:rsidRPr="00030B2E">
        <w:rPr>
          <w:lang w:val="pt-PT" w:bidi="pt-PT"/>
        </w:rPr>
        <w:t>ecipiente</w:t>
      </w:r>
      <w:r w:rsidR="00E906A8" w:rsidRPr="00030B2E">
        <w:rPr>
          <w:lang w:val="pt-PT" w:bidi="pt-PT"/>
        </w:rPr>
        <w:t>s</w:t>
      </w:r>
      <w:r w:rsidRPr="00030B2E">
        <w:rPr>
          <w:lang w:val="pt-PT" w:bidi="pt-PT"/>
        </w:rPr>
        <w:t xml:space="preserve"> relativamente </w:t>
      </w:r>
      <w:r w:rsidR="0078667A" w:rsidRPr="00030B2E">
        <w:rPr>
          <w:lang w:val="pt-PT" w:bidi="pt-PT"/>
        </w:rPr>
        <w:t xml:space="preserve">à </w:t>
      </w:r>
      <w:r w:rsidRPr="00030B2E">
        <w:rPr>
          <w:lang w:val="pt-PT" w:bidi="pt-PT"/>
        </w:rPr>
        <w:t xml:space="preserve">economia e </w:t>
      </w:r>
      <w:r w:rsidR="006754B8" w:rsidRPr="00030B2E">
        <w:rPr>
          <w:lang w:val="pt-PT" w:bidi="pt-PT"/>
        </w:rPr>
        <w:t xml:space="preserve">à </w:t>
      </w:r>
      <w:r w:rsidRPr="00030B2E">
        <w:rPr>
          <w:lang w:val="pt-PT" w:bidi="pt-PT"/>
        </w:rPr>
        <w:t xml:space="preserve">eficiência como parte da avaliação do auditor referente às despesas de subvenção. A equipa </w:t>
      </w:r>
      <w:r w:rsidR="0078667A" w:rsidRPr="00030B2E">
        <w:rPr>
          <w:lang w:val="pt-PT" w:bidi="pt-PT"/>
        </w:rPr>
        <w:t>nacional</w:t>
      </w:r>
      <w:r w:rsidRPr="00030B2E">
        <w:rPr>
          <w:lang w:val="pt-PT" w:bidi="pt-PT"/>
        </w:rPr>
        <w:t xml:space="preserve"> do Fundo Global pode solicitar que este serviço adicional seja prestado pelo auditor. Todas as questões apontadas sobre a relação custo-benefício (deficiência do controlo, perda estimada incorrida como resultado de processos ineficientes e outros) devem ser destacadas nesta secção da </w:t>
      </w:r>
      <w:r w:rsidR="00D31D50" w:rsidRPr="00030B2E">
        <w:rPr>
          <w:lang w:val="pt-PT" w:bidi="pt-PT"/>
        </w:rPr>
        <w:t>carta de recomendações</w:t>
      </w:r>
      <w:r w:rsidRPr="00030B2E">
        <w:rPr>
          <w:lang w:val="pt-PT" w:bidi="pt-PT"/>
        </w:rPr>
        <w:t>;</w:t>
      </w:r>
    </w:p>
    <w:p w14:paraId="31AF64ED" w14:textId="3C150529" w:rsidR="00382C10" w:rsidRPr="00030B2E" w:rsidRDefault="00382C10" w:rsidP="00382C10">
      <w:pPr>
        <w:numPr>
          <w:ilvl w:val="1"/>
          <w:numId w:val="35"/>
        </w:numPr>
        <w:spacing w:before="0" w:after="120" w:line="240" w:lineRule="auto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b/>
          <w:lang w:val="pt-PT" w:bidi="pt-PT"/>
        </w:rPr>
        <w:t xml:space="preserve">Despesas inelegíveis e não fundamentadas: </w:t>
      </w:r>
      <w:r w:rsidRPr="00030B2E">
        <w:rPr>
          <w:lang w:val="pt-PT" w:bidi="pt-PT"/>
        </w:rPr>
        <w:t>esta secção deve fornecer uma lista de despesas que não se encontram em conformidade identificadas pelos auditores no decurso da auditoria</w:t>
      </w:r>
      <w:r w:rsidR="00AB2061" w:rsidRPr="00030B2E">
        <w:rPr>
          <w:lang w:val="pt-PT" w:bidi="pt-PT"/>
        </w:rPr>
        <w:t xml:space="preserve">. Os auditores </w:t>
      </w:r>
      <w:r w:rsidR="00CB7398" w:rsidRPr="00030B2E">
        <w:rPr>
          <w:lang w:val="pt-PT" w:bidi="pt-PT"/>
        </w:rPr>
        <w:t>têm de</w:t>
      </w:r>
      <w:r w:rsidR="002E0D1A" w:rsidRPr="00030B2E">
        <w:rPr>
          <w:lang w:val="pt-PT" w:bidi="pt-PT"/>
        </w:rPr>
        <w:t xml:space="preserve"> fornecer ao FG a versão eletrónica, legível por máquina, desta secção</w:t>
      </w:r>
      <w:r w:rsidR="00C806D7" w:rsidRPr="00030B2E">
        <w:rPr>
          <w:lang w:val="pt-PT" w:bidi="pt-PT"/>
        </w:rPr>
        <w:t>;</w:t>
      </w:r>
    </w:p>
    <w:p w14:paraId="30BFB216" w14:textId="32B50B32" w:rsidR="00382C10" w:rsidRPr="00030B2E" w:rsidRDefault="00382C10" w:rsidP="00382C10">
      <w:pPr>
        <w:numPr>
          <w:ilvl w:val="1"/>
          <w:numId w:val="35"/>
        </w:numPr>
        <w:spacing w:before="0" w:after="120" w:line="240" w:lineRule="auto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b/>
          <w:lang w:val="pt-PT" w:bidi="pt-PT"/>
        </w:rPr>
        <w:t xml:space="preserve">Seguimento do relatório de auditoria anterior: </w:t>
      </w:r>
      <w:r w:rsidRPr="00030B2E">
        <w:rPr>
          <w:lang w:val="pt-PT" w:bidi="pt-PT"/>
        </w:rPr>
        <w:t>nesta secção, o auditor re</w:t>
      </w:r>
      <w:r w:rsidR="007E3119" w:rsidRPr="00030B2E">
        <w:rPr>
          <w:lang w:val="pt-PT" w:bidi="pt-PT"/>
        </w:rPr>
        <w:t>la</w:t>
      </w:r>
      <w:r w:rsidRPr="00030B2E">
        <w:rPr>
          <w:lang w:val="pt-PT" w:bidi="pt-PT"/>
        </w:rPr>
        <w:t>tará o estado da implementação d</w:t>
      </w:r>
      <w:r w:rsidR="007E3119" w:rsidRPr="00030B2E">
        <w:rPr>
          <w:lang w:val="pt-PT" w:bidi="pt-PT"/>
        </w:rPr>
        <w:t>as</w:t>
      </w:r>
      <w:r w:rsidRPr="00030B2E">
        <w:rPr>
          <w:lang w:val="pt-PT" w:bidi="pt-PT"/>
        </w:rPr>
        <w:t xml:space="preserve"> recomendações contidas nos relatórios de auditoria anteriores.</w:t>
      </w:r>
    </w:p>
    <w:p w14:paraId="451FD59A" w14:textId="77777777" w:rsidR="00382C10" w:rsidRPr="00030B2E" w:rsidRDefault="00382C10" w:rsidP="001952C8">
      <w:pPr>
        <w:keepNext/>
        <w:keepLines/>
        <w:spacing w:before="0" w:after="120" w:line="240" w:lineRule="auto"/>
        <w:outlineLvl w:val="1"/>
        <w:rPr>
          <w:rFonts w:asciiTheme="majorHAnsi" w:eastAsia="MS Mincho" w:hAnsiTheme="majorHAnsi" w:cstheme="majorHAnsi"/>
          <w:szCs w:val="24"/>
          <w:lang w:val="pt-PT"/>
        </w:rPr>
      </w:pPr>
    </w:p>
    <w:p w14:paraId="7C57D5B1" w14:textId="5EF39C82" w:rsidR="00382C10" w:rsidRPr="001952C8" w:rsidRDefault="00382C10" w:rsidP="001952C8">
      <w:pPr>
        <w:keepNext/>
        <w:keepLines/>
        <w:numPr>
          <w:ilvl w:val="1"/>
          <w:numId w:val="45"/>
        </w:numPr>
        <w:spacing w:before="0" w:after="120" w:line="240" w:lineRule="auto"/>
        <w:ind w:left="1080"/>
        <w:outlineLvl w:val="2"/>
        <w:rPr>
          <w:rFonts w:asciiTheme="majorHAnsi" w:eastAsia="MS Gothic" w:hAnsiTheme="majorHAnsi" w:cstheme="majorHAnsi"/>
          <w:b/>
          <w:bCs/>
          <w:szCs w:val="24"/>
          <w:lang w:val="pt-PT"/>
        </w:rPr>
      </w:pPr>
      <w:bookmarkStart w:id="33" w:name="_Toc107217499"/>
      <w:r w:rsidRPr="00030B2E">
        <w:rPr>
          <w:b/>
          <w:lang w:val="pt-PT" w:bidi="pt-PT"/>
        </w:rPr>
        <w:t xml:space="preserve">Gestão </w:t>
      </w:r>
      <w:r w:rsidR="0000183E" w:rsidRPr="00030B2E">
        <w:rPr>
          <w:b/>
          <w:lang w:val="pt-PT" w:bidi="pt-PT"/>
        </w:rPr>
        <w:t xml:space="preserve">do </w:t>
      </w:r>
      <w:r w:rsidRPr="00030B2E">
        <w:rPr>
          <w:b/>
          <w:lang w:val="pt-PT" w:bidi="pt-PT"/>
        </w:rPr>
        <w:t>Risco</w:t>
      </w:r>
      <w:bookmarkEnd w:id="33"/>
    </w:p>
    <w:p w14:paraId="50ADD286" w14:textId="30F56382" w:rsidR="00382C10" w:rsidRPr="00030B2E" w:rsidRDefault="00382C10" w:rsidP="001952C8">
      <w:pPr>
        <w:numPr>
          <w:ilvl w:val="0"/>
          <w:numId w:val="55"/>
        </w:numPr>
        <w:spacing w:before="0" w:after="120" w:line="240" w:lineRule="auto"/>
        <w:jc w:val="both"/>
        <w:rPr>
          <w:lang w:val="pt-PT" w:bidi="pt-PT"/>
        </w:rPr>
      </w:pPr>
      <w:r w:rsidRPr="00030B2E">
        <w:rPr>
          <w:lang w:val="pt-PT" w:bidi="pt-PT"/>
        </w:rPr>
        <w:t xml:space="preserve">Especialmente para a secção de gestão </w:t>
      </w:r>
      <w:r w:rsidR="0000183E" w:rsidRPr="00030B2E">
        <w:rPr>
          <w:lang w:val="pt-PT" w:bidi="pt-PT"/>
        </w:rPr>
        <w:t xml:space="preserve">do </w:t>
      </w:r>
      <w:r w:rsidRPr="00030B2E">
        <w:rPr>
          <w:lang w:val="pt-PT" w:bidi="pt-PT"/>
        </w:rPr>
        <w:t xml:space="preserve">risco financeiro na </w:t>
      </w:r>
      <w:r w:rsidR="00D31D50" w:rsidRPr="00030B2E">
        <w:rPr>
          <w:lang w:val="pt-PT" w:bidi="pt-PT"/>
        </w:rPr>
        <w:t>carta de recomendações</w:t>
      </w:r>
      <w:r w:rsidRPr="00030B2E">
        <w:rPr>
          <w:lang w:val="pt-PT" w:bidi="pt-PT"/>
        </w:rPr>
        <w:t xml:space="preserve">, espera-se do auditor que categorize </w:t>
      </w:r>
      <w:r w:rsidR="0000183E" w:rsidRPr="00030B2E">
        <w:rPr>
          <w:lang w:val="pt-PT" w:bidi="pt-PT"/>
        </w:rPr>
        <w:t xml:space="preserve">o nível de risco para </w:t>
      </w:r>
      <w:r w:rsidRPr="00030B2E">
        <w:rPr>
          <w:lang w:val="pt-PT" w:bidi="pt-PT"/>
        </w:rPr>
        <w:t xml:space="preserve">cada </w:t>
      </w:r>
      <w:r w:rsidR="00B94690">
        <w:rPr>
          <w:lang w:val="pt-PT" w:bidi="pt-PT"/>
        </w:rPr>
        <w:t xml:space="preserve">uma </w:t>
      </w:r>
      <w:r w:rsidR="0000183E" w:rsidRPr="00030B2E">
        <w:rPr>
          <w:lang w:val="pt-PT" w:bidi="pt-PT"/>
        </w:rPr>
        <w:t xml:space="preserve">das seis subcategorias </w:t>
      </w:r>
      <w:r w:rsidR="00B94690">
        <w:rPr>
          <w:lang w:val="pt-PT" w:bidi="pt-PT"/>
        </w:rPr>
        <w:t>de</w:t>
      </w:r>
      <w:r w:rsidRPr="00030B2E">
        <w:rPr>
          <w:lang w:val="pt-PT" w:bidi="pt-PT"/>
        </w:rPr>
        <w:t xml:space="preserve"> riscos financeiros definid</w:t>
      </w:r>
      <w:r w:rsidR="00B94690">
        <w:rPr>
          <w:lang w:val="pt-PT" w:bidi="pt-PT"/>
        </w:rPr>
        <w:t>a</w:t>
      </w:r>
      <w:r w:rsidRPr="00030B2E">
        <w:rPr>
          <w:lang w:val="pt-PT" w:bidi="pt-PT"/>
        </w:rPr>
        <w:t>s pelo Fundo Global</w:t>
      </w:r>
      <w:r w:rsidR="0000183E" w:rsidRPr="00030B2E">
        <w:rPr>
          <w:lang w:val="pt-PT" w:bidi="pt-PT"/>
        </w:rPr>
        <w:t>. O auditor deve fornecer uma lista sumária</w:t>
      </w:r>
      <w:r w:rsidRPr="00030B2E">
        <w:rPr>
          <w:lang w:val="pt-PT" w:bidi="pt-PT"/>
        </w:rPr>
        <w:t xml:space="preserve"> que demonstre </w:t>
      </w:r>
      <w:r w:rsidR="0000183E" w:rsidRPr="00030B2E">
        <w:rPr>
          <w:lang w:val="pt-PT" w:bidi="pt-PT"/>
        </w:rPr>
        <w:t xml:space="preserve">os níveis definidos pelo Fundo Global: Baixo, Moderado, Alto e Muito Alto; </w:t>
      </w:r>
      <w:r w:rsidR="00D74969" w:rsidRPr="00030B2E">
        <w:rPr>
          <w:lang w:val="pt-PT" w:bidi="pt-PT"/>
        </w:rPr>
        <w:t>e tam</w:t>
      </w:r>
      <w:r w:rsidR="0000183E" w:rsidRPr="00030B2E">
        <w:rPr>
          <w:lang w:val="pt-PT" w:bidi="pt-PT"/>
        </w:rPr>
        <w:t>b</w:t>
      </w:r>
      <w:r w:rsidR="00D74969" w:rsidRPr="00030B2E">
        <w:rPr>
          <w:lang w:val="pt-PT" w:bidi="pt-PT"/>
        </w:rPr>
        <w:t>é</w:t>
      </w:r>
      <w:r w:rsidR="0000183E" w:rsidRPr="00030B2E">
        <w:rPr>
          <w:lang w:val="pt-PT" w:bidi="pt-PT"/>
        </w:rPr>
        <w:t>m as explicações relacionadas</w:t>
      </w:r>
      <w:r w:rsidRPr="00030B2E">
        <w:rPr>
          <w:lang w:val="pt-PT" w:bidi="pt-PT"/>
        </w:rPr>
        <w:t>. As seis categorias são as seguintes:</w:t>
      </w:r>
    </w:p>
    <w:p w14:paraId="377235D2" w14:textId="77777777" w:rsidR="00382C10" w:rsidRPr="00030B2E" w:rsidRDefault="00382C10" w:rsidP="00AF6917">
      <w:pPr>
        <w:numPr>
          <w:ilvl w:val="1"/>
          <w:numId w:val="44"/>
        </w:numPr>
        <w:spacing w:before="0" w:after="120" w:line="240" w:lineRule="auto"/>
        <w:ind w:left="1080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rFonts w:asciiTheme="majorHAnsi" w:eastAsia="Calibri" w:hAnsiTheme="majorHAnsi" w:cstheme="majorHAnsi"/>
          <w:lang w:val="pt-PT"/>
        </w:rPr>
        <w:t xml:space="preserve">Modalidades de fluxo de fundos inadequadas; </w:t>
      </w:r>
    </w:p>
    <w:p w14:paraId="33879CA5" w14:textId="77777777" w:rsidR="00382C10" w:rsidRPr="00030B2E" w:rsidRDefault="00382C10" w:rsidP="00AF6917">
      <w:pPr>
        <w:numPr>
          <w:ilvl w:val="1"/>
          <w:numId w:val="44"/>
        </w:numPr>
        <w:spacing w:before="0" w:after="120" w:line="240" w:lineRule="auto"/>
        <w:ind w:left="1080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rFonts w:asciiTheme="majorHAnsi" w:eastAsia="Calibri" w:hAnsiTheme="majorHAnsi" w:cstheme="majorHAnsi"/>
          <w:lang w:val="pt-PT"/>
        </w:rPr>
        <w:t xml:space="preserve">Controlos internos inadequados; </w:t>
      </w:r>
    </w:p>
    <w:p w14:paraId="74913A3C" w14:textId="77777777" w:rsidR="00382C10" w:rsidRPr="00030B2E" w:rsidRDefault="00382C10" w:rsidP="00AF6917">
      <w:pPr>
        <w:numPr>
          <w:ilvl w:val="1"/>
          <w:numId w:val="44"/>
        </w:numPr>
        <w:spacing w:before="0" w:after="120" w:line="240" w:lineRule="auto"/>
        <w:ind w:left="1080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rFonts w:asciiTheme="majorHAnsi" w:eastAsia="Calibri" w:hAnsiTheme="majorHAnsi" w:cstheme="majorHAnsi"/>
          <w:lang w:val="pt-PT"/>
        </w:rPr>
        <w:t xml:space="preserve">Fraude financeira, corrupção e furto; </w:t>
      </w:r>
    </w:p>
    <w:p w14:paraId="0273F6E7" w14:textId="77777777" w:rsidR="00382C10" w:rsidRPr="00030B2E" w:rsidRDefault="00382C10" w:rsidP="00AF6917">
      <w:pPr>
        <w:numPr>
          <w:ilvl w:val="1"/>
          <w:numId w:val="44"/>
        </w:numPr>
        <w:spacing w:before="0" w:after="120" w:line="240" w:lineRule="auto"/>
        <w:ind w:left="1080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rFonts w:asciiTheme="majorHAnsi" w:eastAsia="Calibri" w:hAnsiTheme="majorHAnsi" w:cstheme="majorHAnsi"/>
          <w:lang w:val="pt-PT"/>
        </w:rPr>
        <w:t xml:space="preserve">Relatórios contabilísticos e financeiros inadequados; </w:t>
      </w:r>
    </w:p>
    <w:p w14:paraId="35D3ACFF" w14:textId="77777777" w:rsidR="00382C10" w:rsidRPr="00030B2E" w:rsidRDefault="00382C10" w:rsidP="00AF6917">
      <w:pPr>
        <w:numPr>
          <w:ilvl w:val="1"/>
          <w:numId w:val="44"/>
        </w:numPr>
        <w:spacing w:before="0" w:after="120" w:line="240" w:lineRule="auto"/>
        <w:ind w:left="1080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rFonts w:asciiTheme="majorHAnsi" w:eastAsia="Calibri" w:hAnsiTheme="majorHAnsi" w:cstheme="majorHAnsi"/>
          <w:lang w:val="pt-PT"/>
        </w:rPr>
        <w:t>Relação custo-benefício reduzida; e</w:t>
      </w:r>
    </w:p>
    <w:p w14:paraId="6E14AEAD" w14:textId="38EA879B" w:rsidR="00382C10" w:rsidRDefault="00382C10" w:rsidP="00382C10">
      <w:pPr>
        <w:numPr>
          <w:ilvl w:val="1"/>
          <w:numId w:val="44"/>
        </w:numPr>
        <w:spacing w:before="0" w:after="120" w:line="240" w:lineRule="auto"/>
        <w:ind w:left="1080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rFonts w:asciiTheme="majorHAnsi" w:eastAsia="Calibri" w:hAnsiTheme="majorHAnsi" w:cstheme="majorHAnsi"/>
          <w:lang w:val="pt-PT"/>
        </w:rPr>
        <w:t>Modalidades de auditoria inadequadas.</w:t>
      </w:r>
    </w:p>
    <w:p w14:paraId="18610680" w14:textId="77777777" w:rsidR="001952C8" w:rsidRPr="001952C8" w:rsidRDefault="001952C8" w:rsidP="001952C8">
      <w:pPr>
        <w:spacing w:before="0" w:after="120" w:line="240" w:lineRule="auto"/>
        <w:ind w:left="1080"/>
        <w:jc w:val="both"/>
        <w:rPr>
          <w:rFonts w:asciiTheme="majorHAnsi" w:eastAsia="Calibri" w:hAnsiTheme="majorHAnsi" w:cstheme="majorHAnsi"/>
          <w:lang w:val="pt-PT"/>
        </w:rPr>
      </w:pPr>
    </w:p>
    <w:p w14:paraId="3F2E33DB" w14:textId="13C61188" w:rsidR="00382C10" w:rsidRDefault="00382C10" w:rsidP="001952C8">
      <w:pPr>
        <w:numPr>
          <w:ilvl w:val="0"/>
          <w:numId w:val="55"/>
        </w:numPr>
        <w:spacing w:before="0" w:after="120" w:line="240" w:lineRule="auto"/>
        <w:jc w:val="both"/>
        <w:rPr>
          <w:rFonts w:asciiTheme="majorHAnsi" w:eastAsia="Times New Roman" w:hAnsiTheme="majorHAnsi" w:cstheme="majorHAnsi"/>
          <w:color w:val="000000"/>
          <w:szCs w:val="24"/>
          <w:lang w:val="pt-PT" w:eastAsia="en-IE"/>
        </w:rPr>
      </w:pPr>
      <w:r w:rsidRPr="00030B2E">
        <w:rPr>
          <w:lang w:val="pt-PT" w:bidi="pt-PT"/>
        </w:rPr>
        <w:t xml:space="preserve">As definições de cada uma destas categorias são providenciadas nas </w:t>
      </w:r>
      <w:hyperlink r:id="rId16" w:history="1">
        <w:r w:rsidR="00AF6917" w:rsidRPr="00030B2E">
          <w:rPr>
            <w:i/>
            <w:color w:val="0000FF"/>
            <w:sz w:val="24"/>
            <w:u w:val="single"/>
            <w:lang w:val="pt-PT" w:bidi="pt-PT"/>
          </w:rPr>
          <w:t>D</w:t>
        </w:r>
        <w:r w:rsidRPr="00030B2E">
          <w:rPr>
            <w:i/>
            <w:color w:val="0000FF"/>
            <w:sz w:val="24"/>
            <w:u w:val="single"/>
            <w:lang w:val="pt-PT" w:bidi="pt-PT"/>
          </w:rPr>
          <w:t>iretrizes de Gestão d</w:t>
        </w:r>
        <w:r w:rsidR="00F869EB" w:rsidRPr="00030B2E">
          <w:rPr>
            <w:i/>
            <w:color w:val="0000FF"/>
            <w:sz w:val="24"/>
            <w:u w:val="single"/>
            <w:lang w:val="pt-PT" w:bidi="pt-PT"/>
          </w:rPr>
          <w:t>o</w:t>
        </w:r>
        <w:r w:rsidRPr="00030B2E">
          <w:rPr>
            <w:i/>
            <w:color w:val="0000FF"/>
            <w:sz w:val="24"/>
            <w:u w:val="single"/>
            <w:lang w:val="pt-PT" w:bidi="pt-PT"/>
          </w:rPr>
          <w:t xml:space="preserve"> Risco Financeiro do Fundo Global</w:t>
        </w:r>
      </w:hyperlink>
      <w:r w:rsidR="00AF6917" w:rsidRPr="00030B2E">
        <w:rPr>
          <w:lang w:val="pt-PT" w:bidi="pt-PT"/>
        </w:rPr>
        <w:t>.</w:t>
      </w:r>
      <w:r w:rsidRPr="00030B2E">
        <w:rPr>
          <w:vertAlign w:val="superscript"/>
          <w:lang w:val="pt-PT" w:bidi="pt-PT"/>
        </w:rPr>
        <w:footnoteReference w:id="17"/>
      </w:r>
      <w:r w:rsidRPr="00030B2E">
        <w:rPr>
          <w:lang w:val="pt-PT" w:bidi="pt-PT"/>
        </w:rPr>
        <w:t xml:space="preserve"> Espera-se do auditor que categorize cada conclusão, onde aplicável, em cada uma destas seis subcategorias e que providencie uma</w:t>
      </w:r>
      <w:r w:rsidR="00F869EB" w:rsidRPr="00030B2E">
        <w:rPr>
          <w:lang w:val="pt-PT" w:bidi="pt-PT"/>
        </w:rPr>
        <w:t xml:space="preserve"> lista sumária</w:t>
      </w:r>
      <w:r w:rsidRPr="00030B2E">
        <w:rPr>
          <w:lang w:val="pt-PT" w:bidi="pt-PT"/>
        </w:rPr>
        <w:t xml:space="preserve"> que demonstre as conclusões por categoria e nível de sub-risco.</w:t>
      </w:r>
      <w:r w:rsidR="00F869EB" w:rsidRPr="00030B2E">
        <w:rPr>
          <w:lang w:val="pt-PT" w:bidi="pt-PT"/>
        </w:rPr>
        <w:t xml:space="preserve"> O julgamento do auditor sobre o que são os principais riscos da auditoria e a metodologia usada para abordar estes principais</w:t>
      </w:r>
      <w:r w:rsidR="00BF15C4" w:rsidRPr="00030B2E">
        <w:rPr>
          <w:lang w:val="pt-PT" w:bidi="pt-PT"/>
        </w:rPr>
        <w:t xml:space="preserve"> riscos devem ser incluídos nessa secção.</w:t>
      </w:r>
      <w:r w:rsidR="00F869EB" w:rsidRPr="00030B2E">
        <w:rPr>
          <w:lang w:val="pt-PT" w:bidi="pt-PT"/>
        </w:rPr>
        <w:t xml:space="preserve"> </w:t>
      </w:r>
    </w:p>
    <w:p w14:paraId="309B50F2" w14:textId="77777777" w:rsidR="001952C8" w:rsidRPr="001952C8" w:rsidRDefault="001952C8" w:rsidP="001952C8">
      <w:pPr>
        <w:spacing w:before="0" w:after="120" w:line="240" w:lineRule="auto"/>
        <w:ind w:left="360"/>
        <w:jc w:val="both"/>
        <w:rPr>
          <w:rFonts w:asciiTheme="majorHAnsi" w:eastAsia="Times New Roman" w:hAnsiTheme="majorHAnsi" w:cstheme="majorHAnsi"/>
          <w:color w:val="000000"/>
          <w:szCs w:val="24"/>
          <w:lang w:val="pt-PT" w:eastAsia="en-IE"/>
        </w:rPr>
      </w:pPr>
    </w:p>
    <w:p w14:paraId="060AE458" w14:textId="65C850EB" w:rsidR="00382C10" w:rsidRPr="001952C8" w:rsidRDefault="00382C10" w:rsidP="001952C8">
      <w:pPr>
        <w:keepNext/>
        <w:keepLines/>
        <w:numPr>
          <w:ilvl w:val="1"/>
          <w:numId w:val="45"/>
        </w:numPr>
        <w:spacing w:before="0" w:after="120" w:line="240" w:lineRule="auto"/>
        <w:ind w:left="1080"/>
        <w:outlineLvl w:val="2"/>
        <w:rPr>
          <w:rFonts w:asciiTheme="majorHAnsi" w:eastAsia="MS Gothic" w:hAnsiTheme="majorHAnsi" w:cstheme="majorHAnsi"/>
          <w:b/>
          <w:bCs/>
          <w:szCs w:val="24"/>
          <w:lang w:val="pt-PT"/>
        </w:rPr>
      </w:pPr>
      <w:bookmarkStart w:id="34" w:name="_Toc107217500"/>
      <w:r w:rsidRPr="00030B2E">
        <w:rPr>
          <w:b/>
          <w:lang w:val="pt-PT" w:bidi="pt-PT"/>
        </w:rPr>
        <w:t>Outras comunicações importantes</w:t>
      </w:r>
      <w:bookmarkEnd w:id="34"/>
    </w:p>
    <w:p w14:paraId="5C069047" w14:textId="0C5F5B11" w:rsidR="00382C10" w:rsidRPr="001952C8" w:rsidRDefault="00382C10" w:rsidP="00382C10">
      <w:pPr>
        <w:numPr>
          <w:ilvl w:val="0"/>
          <w:numId w:val="55"/>
        </w:numPr>
        <w:spacing w:before="0" w:after="120" w:line="240" w:lineRule="auto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lang w:val="pt-PT" w:bidi="pt-PT"/>
        </w:rPr>
        <w:t xml:space="preserve">Com base nas conclusões da avaliação do </w:t>
      </w:r>
      <w:r w:rsidR="00860562" w:rsidRPr="00030B2E">
        <w:rPr>
          <w:lang w:val="pt-PT" w:bidi="pt-PT"/>
        </w:rPr>
        <w:t>quadro</w:t>
      </w:r>
      <w:r w:rsidRPr="00030B2E">
        <w:rPr>
          <w:lang w:val="pt-PT" w:bidi="pt-PT"/>
        </w:rPr>
        <w:t xml:space="preserve"> d</w:t>
      </w:r>
      <w:r w:rsidR="009D3A3B" w:rsidRPr="00030B2E">
        <w:rPr>
          <w:lang w:val="pt-PT" w:bidi="pt-PT"/>
        </w:rPr>
        <w:t>e</w:t>
      </w:r>
      <w:r w:rsidRPr="00030B2E">
        <w:rPr>
          <w:lang w:val="pt-PT" w:bidi="pt-PT"/>
        </w:rPr>
        <w:t xml:space="preserve"> controlo interno (em última instância, incluindo um agente terceiro) e </w:t>
      </w:r>
      <w:r w:rsidR="00655844" w:rsidRPr="00030B2E">
        <w:rPr>
          <w:lang w:val="pt-PT" w:bidi="pt-PT"/>
        </w:rPr>
        <w:t>n</w:t>
      </w:r>
      <w:r w:rsidRPr="00030B2E">
        <w:rPr>
          <w:lang w:val="pt-PT" w:bidi="pt-PT"/>
        </w:rPr>
        <w:t xml:space="preserve">o </w:t>
      </w:r>
      <w:r w:rsidR="009D3A3B" w:rsidRPr="00030B2E">
        <w:rPr>
          <w:lang w:val="pt-PT" w:bidi="pt-PT"/>
        </w:rPr>
        <w:t>grau das debilidades identificadas</w:t>
      </w:r>
      <w:r w:rsidRPr="00030B2E">
        <w:rPr>
          <w:lang w:val="pt-PT" w:bidi="pt-PT"/>
        </w:rPr>
        <w:t xml:space="preserve">, </w:t>
      </w:r>
      <w:r w:rsidR="00860562" w:rsidRPr="00030B2E">
        <w:rPr>
          <w:lang w:val="pt-PT" w:bidi="pt-PT"/>
        </w:rPr>
        <w:t>o auditor</w:t>
      </w:r>
      <w:r w:rsidRPr="00030B2E">
        <w:rPr>
          <w:lang w:val="pt-PT" w:bidi="pt-PT"/>
        </w:rPr>
        <w:t xml:space="preserve"> </w:t>
      </w:r>
      <w:r w:rsidR="00EB10D4" w:rsidRPr="00030B2E">
        <w:rPr>
          <w:b/>
          <w:lang w:val="pt-PT" w:bidi="pt-PT"/>
        </w:rPr>
        <w:t>tem</w:t>
      </w:r>
      <w:r w:rsidRPr="00030B2E">
        <w:rPr>
          <w:lang w:val="pt-PT" w:bidi="pt-PT"/>
        </w:rPr>
        <w:t xml:space="preserve"> </w:t>
      </w:r>
      <w:r w:rsidR="00EB10D4" w:rsidRPr="00030B2E">
        <w:rPr>
          <w:lang w:val="pt-PT" w:bidi="pt-PT"/>
        </w:rPr>
        <w:t xml:space="preserve">de </w:t>
      </w:r>
      <w:r w:rsidR="00860562" w:rsidRPr="00030B2E">
        <w:rPr>
          <w:lang w:val="pt-PT" w:bidi="pt-PT"/>
        </w:rPr>
        <w:t>indicar quaisquer outras informações importantes a que a direção dev</w:t>
      </w:r>
      <w:r w:rsidR="00655844" w:rsidRPr="00030B2E">
        <w:rPr>
          <w:lang w:val="pt-PT" w:bidi="pt-PT"/>
        </w:rPr>
        <w:t>a</w:t>
      </w:r>
      <w:r w:rsidR="00860562" w:rsidRPr="00030B2E">
        <w:rPr>
          <w:lang w:val="pt-PT" w:bidi="pt-PT"/>
        </w:rPr>
        <w:t xml:space="preserve"> prestar atenção.</w:t>
      </w:r>
      <w:r w:rsidRPr="00030B2E">
        <w:rPr>
          <w:lang w:val="pt-PT" w:bidi="pt-PT"/>
        </w:rPr>
        <w:t xml:space="preserve"> </w:t>
      </w:r>
    </w:p>
    <w:p w14:paraId="02D9DD39" w14:textId="0491047C" w:rsidR="00382C10" w:rsidRPr="00030B2E" w:rsidRDefault="00382C10" w:rsidP="001952C8">
      <w:pPr>
        <w:numPr>
          <w:ilvl w:val="0"/>
          <w:numId w:val="55"/>
        </w:numPr>
        <w:spacing w:before="0" w:after="120" w:line="240" w:lineRule="auto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lang w:val="pt-PT" w:bidi="pt-PT"/>
        </w:rPr>
        <w:t xml:space="preserve">A </w:t>
      </w:r>
      <w:r w:rsidR="00D31D50" w:rsidRPr="00030B2E">
        <w:rPr>
          <w:lang w:val="pt-PT" w:bidi="pt-PT"/>
        </w:rPr>
        <w:t>carta de recomendações</w:t>
      </w:r>
      <w:r w:rsidR="00860562" w:rsidRPr="00030B2E">
        <w:rPr>
          <w:lang w:val="pt-PT" w:bidi="pt-PT"/>
        </w:rPr>
        <w:t xml:space="preserve"> </w:t>
      </w:r>
      <w:r w:rsidR="00EB10D4" w:rsidRPr="00030B2E">
        <w:rPr>
          <w:lang w:val="pt-PT" w:bidi="pt-PT"/>
        </w:rPr>
        <w:t>tem de</w:t>
      </w:r>
      <w:r w:rsidRPr="00030B2E">
        <w:rPr>
          <w:lang w:val="pt-PT" w:bidi="pt-PT"/>
        </w:rPr>
        <w:t xml:space="preserve"> incluir as respostas do </w:t>
      </w:r>
      <w:r w:rsidR="00C02502" w:rsidRPr="00030B2E">
        <w:rPr>
          <w:lang w:val="pt-PT" w:bidi="pt-PT"/>
        </w:rPr>
        <w:t>Recipiente</w:t>
      </w:r>
      <w:r w:rsidRPr="00030B2E">
        <w:rPr>
          <w:lang w:val="pt-PT" w:bidi="pt-PT"/>
        </w:rPr>
        <w:t xml:space="preserve"> Principal na discussão das recomendações da auditoria, juntamente com um calendário para a implementação das recomendações acordadas. Nos casos em que o </w:t>
      </w:r>
      <w:r w:rsidR="00C02502" w:rsidRPr="00030B2E">
        <w:rPr>
          <w:lang w:val="pt-PT" w:bidi="pt-PT"/>
        </w:rPr>
        <w:t>Recipiente</w:t>
      </w:r>
      <w:r w:rsidRPr="00030B2E">
        <w:rPr>
          <w:lang w:val="pt-PT" w:bidi="pt-PT"/>
        </w:rPr>
        <w:t xml:space="preserve"> Principal não aceite uma conclusão de auditoria ou o auditor discorde da adequação da resposta da direção, a </w:t>
      </w:r>
      <w:r w:rsidR="00D31D50" w:rsidRPr="00030B2E">
        <w:rPr>
          <w:lang w:val="pt-PT" w:bidi="pt-PT"/>
        </w:rPr>
        <w:t xml:space="preserve">carta de </w:t>
      </w:r>
      <w:r w:rsidR="00D31D50" w:rsidRPr="00030B2E">
        <w:rPr>
          <w:lang w:val="pt-PT" w:bidi="pt-PT"/>
        </w:rPr>
        <w:lastRenderedPageBreak/>
        <w:t>recomendações</w:t>
      </w:r>
      <w:r w:rsidR="00B55DCD" w:rsidRPr="00030B2E">
        <w:rPr>
          <w:lang w:val="pt-PT" w:bidi="pt-PT"/>
        </w:rPr>
        <w:t xml:space="preserve"> </w:t>
      </w:r>
      <w:r w:rsidRPr="00030B2E">
        <w:rPr>
          <w:lang w:val="pt-PT" w:bidi="pt-PT"/>
        </w:rPr>
        <w:t xml:space="preserve">testemunhará tal discordância. Todas as observações e recomendações serão discutidas com a </w:t>
      </w:r>
      <w:r w:rsidR="00B55DCD" w:rsidRPr="00030B2E">
        <w:rPr>
          <w:lang w:val="pt-PT" w:bidi="pt-PT"/>
        </w:rPr>
        <w:t xml:space="preserve">direção </w:t>
      </w:r>
      <w:r w:rsidRPr="00030B2E">
        <w:rPr>
          <w:lang w:val="pt-PT" w:bidi="pt-PT"/>
        </w:rPr>
        <w:t xml:space="preserve">do </w:t>
      </w:r>
      <w:r w:rsidR="00C02502" w:rsidRPr="00030B2E">
        <w:rPr>
          <w:lang w:val="pt-PT" w:bidi="pt-PT"/>
        </w:rPr>
        <w:t>Recipiente</w:t>
      </w:r>
      <w:r w:rsidRPr="00030B2E">
        <w:rPr>
          <w:lang w:val="pt-PT" w:bidi="pt-PT"/>
        </w:rPr>
        <w:t xml:space="preserve"> Principal antes de a carta ser finalizada.</w:t>
      </w:r>
    </w:p>
    <w:p w14:paraId="3142D301" w14:textId="77777777" w:rsidR="00382C10" w:rsidRPr="00030B2E" w:rsidRDefault="00382C10" w:rsidP="00382C10">
      <w:pPr>
        <w:spacing w:after="120" w:line="259" w:lineRule="auto"/>
        <w:ind w:left="709"/>
        <w:jc w:val="both"/>
        <w:rPr>
          <w:rFonts w:asciiTheme="majorHAnsi" w:eastAsia="Calibri" w:hAnsiTheme="majorHAnsi" w:cstheme="majorHAnsi"/>
          <w:lang w:val="pt-PT"/>
        </w:rPr>
      </w:pPr>
    </w:p>
    <w:p w14:paraId="7EE1CFFB" w14:textId="048E8AF1" w:rsidR="00382C10" w:rsidRPr="00030B2E" w:rsidRDefault="00382C10" w:rsidP="00B92DDB">
      <w:pPr>
        <w:keepNext/>
        <w:keepLines/>
        <w:numPr>
          <w:ilvl w:val="0"/>
          <w:numId w:val="51"/>
        </w:numPr>
        <w:spacing w:before="240" w:after="120" w:line="240" w:lineRule="auto"/>
        <w:outlineLvl w:val="0"/>
        <w:rPr>
          <w:b/>
          <w:sz w:val="24"/>
          <w:lang w:val="pt-PT" w:bidi="pt-PT"/>
        </w:rPr>
      </w:pPr>
      <w:bookmarkStart w:id="35" w:name="_Toc97910514"/>
      <w:bookmarkStart w:id="36" w:name="_Hlk5226559"/>
      <w:bookmarkStart w:id="37" w:name="_Hlk5026323"/>
      <w:bookmarkStart w:id="38" w:name="_Toc107217501"/>
      <w:r w:rsidRPr="00030B2E">
        <w:rPr>
          <w:b/>
          <w:sz w:val="24"/>
          <w:lang w:val="pt-PT" w:bidi="pt-PT"/>
        </w:rPr>
        <w:t xml:space="preserve">Processo de </w:t>
      </w:r>
      <w:r w:rsidR="009E4DE2" w:rsidRPr="00030B2E">
        <w:rPr>
          <w:b/>
          <w:sz w:val="24"/>
          <w:lang w:val="pt-PT" w:bidi="pt-PT"/>
        </w:rPr>
        <w:t>análise do relatório provisório</w:t>
      </w:r>
      <w:bookmarkEnd w:id="35"/>
      <w:bookmarkEnd w:id="38"/>
    </w:p>
    <w:p w14:paraId="37F4B989" w14:textId="6B74E457" w:rsidR="00382C10" w:rsidRPr="00030B2E" w:rsidRDefault="00382C10" w:rsidP="001952C8">
      <w:pPr>
        <w:numPr>
          <w:ilvl w:val="0"/>
          <w:numId w:val="55"/>
        </w:numPr>
        <w:spacing w:before="0" w:after="120" w:line="240" w:lineRule="auto"/>
        <w:jc w:val="both"/>
        <w:rPr>
          <w:lang w:val="pt-PT" w:bidi="pt-PT"/>
        </w:rPr>
      </w:pPr>
      <w:bookmarkStart w:id="39" w:name="_Hlk5217864"/>
      <w:r w:rsidRPr="00030B2E">
        <w:rPr>
          <w:lang w:val="pt-PT" w:bidi="pt-PT"/>
        </w:rPr>
        <w:t xml:space="preserve">O </w:t>
      </w:r>
      <w:r w:rsidR="00C02502" w:rsidRPr="00030B2E">
        <w:rPr>
          <w:lang w:val="pt-PT" w:bidi="pt-PT"/>
        </w:rPr>
        <w:t>Recipiente</w:t>
      </w:r>
      <w:r w:rsidRPr="00030B2E">
        <w:rPr>
          <w:lang w:val="pt-PT" w:bidi="pt-PT"/>
        </w:rPr>
        <w:t xml:space="preserve"> Principal prestará comentários ao relatório provisório do auditor no prazo de 10 dias consecutivos a partir da receção do relatório provisório. A equipa do país relevante do Fundo Global também pode requerer uma avaliação do relatório provisório. Após a avaliação do relatório provisório, caso o Fundo Global requeira trabalhos adicionais ao auditor, poderá ser acordada uma nova data de entrega. </w:t>
      </w:r>
    </w:p>
    <w:p w14:paraId="427E7F3B" w14:textId="5B025498" w:rsidR="00382C10" w:rsidRPr="00030B2E" w:rsidRDefault="00382C10" w:rsidP="001952C8">
      <w:pPr>
        <w:numPr>
          <w:ilvl w:val="0"/>
          <w:numId w:val="55"/>
        </w:numPr>
        <w:spacing w:before="0" w:after="120" w:line="240" w:lineRule="auto"/>
        <w:jc w:val="both"/>
        <w:rPr>
          <w:lang w:val="pt-PT" w:bidi="pt-PT"/>
        </w:rPr>
      </w:pPr>
      <w:r w:rsidRPr="00030B2E">
        <w:rPr>
          <w:lang w:val="pt-PT" w:bidi="pt-PT"/>
        </w:rPr>
        <w:t xml:space="preserve">O auditor deve submeter um relatório provisório atualizado que </w:t>
      </w:r>
      <w:r w:rsidR="00ED7247" w:rsidRPr="00030B2E">
        <w:rPr>
          <w:lang w:val="pt-PT" w:bidi="pt-PT"/>
        </w:rPr>
        <w:t xml:space="preserve">considere </w:t>
      </w:r>
      <w:r w:rsidRPr="00030B2E">
        <w:rPr>
          <w:lang w:val="pt-PT" w:bidi="pt-PT"/>
        </w:rPr>
        <w:t>os comentários</w:t>
      </w:r>
      <w:r w:rsidR="003C69DE" w:rsidRPr="00030B2E">
        <w:rPr>
          <w:lang w:val="pt-PT" w:bidi="pt-PT"/>
        </w:rPr>
        <w:t xml:space="preserve"> feitos</w:t>
      </w:r>
      <w:r w:rsidRPr="00030B2E">
        <w:rPr>
          <w:lang w:val="pt-PT" w:bidi="pt-PT"/>
        </w:rPr>
        <w:t xml:space="preserve"> </w:t>
      </w:r>
      <w:r w:rsidR="003C69DE" w:rsidRPr="00030B2E">
        <w:rPr>
          <w:lang w:val="pt-PT" w:bidi="pt-PT"/>
        </w:rPr>
        <w:t>pel</w:t>
      </w:r>
      <w:r w:rsidRPr="00030B2E">
        <w:rPr>
          <w:lang w:val="pt-PT" w:bidi="pt-PT"/>
        </w:rPr>
        <w:t xml:space="preserve">o </w:t>
      </w:r>
      <w:r w:rsidR="00C02502" w:rsidRPr="00030B2E">
        <w:rPr>
          <w:lang w:val="pt-PT" w:bidi="pt-PT"/>
        </w:rPr>
        <w:t>Recipiente</w:t>
      </w:r>
      <w:r w:rsidRPr="00030B2E">
        <w:rPr>
          <w:lang w:val="pt-PT" w:bidi="pt-PT"/>
        </w:rPr>
        <w:t xml:space="preserve"> Principal (e, </w:t>
      </w:r>
      <w:r w:rsidR="003C69DE" w:rsidRPr="00030B2E">
        <w:rPr>
          <w:lang w:val="pt-PT" w:bidi="pt-PT"/>
        </w:rPr>
        <w:t>eventualmente</w:t>
      </w:r>
      <w:r w:rsidRPr="00030B2E">
        <w:rPr>
          <w:lang w:val="pt-PT" w:bidi="pt-PT"/>
        </w:rPr>
        <w:t xml:space="preserve">, </w:t>
      </w:r>
      <w:r w:rsidR="003C69DE" w:rsidRPr="00030B2E">
        <w:rPr>
          <w:lang w:val="pt-PT" w:bidi="pt-PT"/>
        </w:rPr>
        <w:t>pelo</w:t>
      </w:r>
      <w:r w:rsidRPr="00030B2E">
        <w:rPr>
          <w:lang w:val="pt-PT" w:bidi="pt-PT"/>
        </w:rPr>
        <w:t xml:space="preserve"> Fundo Global) no prazo de cinco dias consecutivos a partir da data de receção dos comentários. O </w:t>
      </w:r>
      <w:r w:rsidR="00C02502" w:rsidRPr="00030B2E">
        <w:rPr>
          <w:lang w:val="pt-PT" w:bidi="pt-PT"/>
        </w:rPr>
        <w:t>Recipiente</w:t>
      </w:r>
      <w:r w:rsidRPr="00030B2E">
        <w:rPr>
          <w:lang w:val="pt-PT" w:bidi="pt-PT"/>
        </w:rPr>
        <w:t xml:space="preserve"> Principal prestará feedback ao auditor sobre o relatório provisório atualizado no prazo de cinco dias consecutivos.</w:t>
      </w:r>
    </w:p>
    <w:bookmarkEnd w:id="39"/>
    <w:p w14:paraId="09E3D8B2" w14:textId="718A44EC" w:rsidR="00382C10" w:rsidRPr="00030B2E" w:rsidRDefault="00382C10" w:rsidP="001952C8">
      <w:pPr>
        <w:numPr>
          <w:ilvl w:val="0"/>
          <w:numId w:val="55"/>
        </w:numPr>
        <w:spacing w:before="0" w:after="120" w:line="240" w:lineRule="auto"/>
        <w:jc w:val="both"/>
        <w:rPr>
          <w:lang w:val="pt-PT" w:bidi="pt-PT"/>
        </w:rPr>
      </w:pPr>
      <w:r w:rsidRPr="00030B2E">
        <w:rPr>
          <w:lang w:val="pt-PT" w:bidi="pt-PT"/>
        </w:rPr>
        <w:t xml:space="preserve">Caso os comentários do </w:t>
      </w:r>
      <w:r w:rsidR="00C02502" w:rsidRPr="00030B2E">
        <w:rPr>
          <w:lang w:val="pt-PT" w:bidi="pt-PT"/>
        </w:rPr>
        <w:t>Recipiente</w:t>
      </w:r>
      <w:r w:rsidRPr="00030B2E">
        <w:rPr>
          <w:lang w:val="pt-PT" w:bidi="pt-PT"/>
        </w:rPr>
        <w:t xml:space="preserve"> Principal não sejam recebidos neste prazo, o auditor </w:t>
      </w:r>
      <w:r w:rsidR="003C69DE" w:rsidRPr="00030B2E">
        <w:rPr>
          <w:lang w:val="pt-PT" w:bidi="pt-PT"/>
        </w:rPr>
        <w:t>deverá reenviar o pedido</w:t>
      </w:r>
      <w:r w:rsidRPr="00030B2E">
        <w:rPr>
          <w:lang w:val="pt-PT" w:bidi="pt-PT"/>
        </w:rPr>
        <w:t xml:space="preserve"> ao </w:t>
      </w:r>
      <w:r w:rsidR="00C02502" w:rsidRPr="00030B2E">
        <w:rPr>
          <w:lang w:val="pt-PT" w:bidi="pt-PT"/>
        </w:rPr>
        <w:t>Recipiente</w:t>
      </w:r>
      <w:r w:rsidRPr="00030B2E">
        <w:rPr>
          <w:lang w:val="pt-PT" w:bidi="pt-PT"/>
        </w:rPr>
        <w:t xml:space="preserve"> Principal até receber uma resposta da parte do </w:t>
      </w:r>
      <w:r w:rsidR="00C02502" w:rsidRPr="00030B2E">
        <w:rPr>
          <w:lang w:val="pt-PT" w:bidi="pt-PT"/>
        </w:rPr>
        <w:t>Recipiente</w:t>
      </w:r>
      <w:r w:rsidRPr="00030B2E">
        <w:rPr>
          <w:lang w:val="pt-PT" w:bidi="pt-PT"/>
        </w:rPr>
        <w:t xml:space="preserve"> Principal por escrito. Em caso de atrasos excessivos do </w:t>
      </w:r>
      <w:r w:rsidR="00C02502" w:rsidRPr="00030B2E">
        <w:rPr>
          <w:lang w:val="pt-PT" w:bidi="pt-PT"/>
        </w:rPr>
        <w:t>Recipiente</w:t>
      </w:r>
      <w:r w:rsidRPr="00030B2E">
        <w:rPr>
          <w:lang w:val="pt-PT" w:bidi="pt-PT"/>
        </w:rPr>
        <w:t xml:space="preserve"> Principal (mais de dez dias consecutivos), o auditor deve contactar o Fundo Global para encontrar uma solução adequada. </w:t>
      </w:r>
    </w:p>
    <w:p w14:paraId="04FCEB7A" w14:textId="77777777" w:rsidR="00382C10" w:rsidRPr="00030B2E" w:rsidRDefault="00382C10" w:rsidP="00382C10">
      <w:pPr>
        <w:spacing w:after="120" w:line="240" w:lineRule="auto"/>
        <w:ind w:left="360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lang w:val="pt-PT" w:bidi="pt-PT"/>
        </w:rPr>
        <w:t xml:space="preserve"> </w:t>
      </w:r>
    </w:p>
    <w:p w14:paraId="75E24D62" w14:textId="2DBAD17B" w:rsidR="00382C10" w:rsidRPr="00030B2E" w:rsidRDefault="00382C10" w:rsidP="00B92DDB">
      <w:pPr>
        <w:keepNext/>
        <w:keepLines/>
        <w:numPr>
          <w:ilvl w:val="0"/>
          <w:numId w:val="51"/>
        </w:numPr>
        <w:spacing w:before="240" w:after="120" w:line="240" w:lineRule="auto"/>
        <w:outlineLvl w:val="0"/>
        <w:rPr>
          <w:b/>
          <w:sz w:val="24"/>
          <w:lang w:val="pt-PT" w:bidi="pt-PT"/>
        </w:rPr>
      </w:pPr>
      <w:bookmarkStart w:id="40" w:name="_Toc97910516"/>
      <w:bookmarkStart w:id="41" w:name="_Toc107217502"/>
      <w:r w:rsidRPr="00030B2E">
        <w:rPr>
          <w:b/>
          <w:sz w:val="24"/>
          <w:lang w:val="pt-PT" w:bidi="pt-PT"/>
        </w:rPr>
        <w:t>Relatório final</w:t>
      </w:r>
      <w:bookmarkEnd w:id="40"/>
      <w:r w:rsidR="0093758D" w:rsidRPr="00030B2E">
        <w:rPr>
          <w:b/>
          <w:sz w:val="24"/>
          <w:lang w:val="pt-PT" w:bidi="pt-PT"/>
        </w:rPr>
        <w:t xml:space="preserve"> e idioma</w:t>
      </w:r>
      <w:bookmarkEnd w:id="41"/>
    </w:p>
    <w:p w14:paraId="43ECC870" w14:textId="25572F26" w:rsidR="0093758D" w:rsidRPr="00030B2E" w:rsidRDefault="0093758D" w:rsidP="001952C8">
      <w:pPr>
        <w:numPr>
          <w:ilvl w:val="0"/>
          <w:numId w:val="55"/>
        </w:numPr>
        <w:spacing w:before="0" w:after="120" w:line="240" w:lineRule="auto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lang w:val="pt-PT" w:bidi="pt-PT"/>
        </w:rPr>
        <w:t xml:space="preserve">O relatório final e a </w:t>
      </w:r>
      <w:r w:rsidR="00D31D50" w:rsidRPr="00030B2E">
        <w:rPr>
          <w:lang w:val="pt-PT" w:bidi="pt-PT"/>
        </w:rPr>
        <w:t>carta de recomendações</w:t>
      </w:r>
      <w:r w:rsidRPr="00030B2E">
        <w:rPr>
          <w:lang w:val="pt-PT" w:bidi="pt-PT"/>
        </w:rPr>
        <w:t xml:space="preserve"> </w:t>
      </w:r>
      <w:r w:rsidR="00EB10D4" w:rsidRPr="00030B2E">
        <w:rPr>
          <w:lang w:val="pt-PT" w:bidi="pt-PT"/>
        </w:rPr>
        <w:t>têm de</w:t>
      </w:r>
      <w:r w:rsidRPr="00030B2E">
        <w:rPr>
          <w:lang w:val="pt-PT" w:bidi="pt-PT"/>
        </w:rPr>
        <w:t xml:space="preserve"> estar em conformidade com o artigo 104.º das Diretrizes para a Auditoria Anual das Subvenções do Fundo Global</w:t>
      </w:r>
      <w:r w:rsidR="00013E70" w:rsidRPr="00030B2E">
        <w:rPr>
          <w:lang w:val="pt-PT" w:bidi="pt-PT"/>
        </w:rPr>
        <w:t xml:space="preserve"> e</w:t>
      </w:r>
      <w:r w:rsidRPr="00030B2E">
        <w:rPr>
          <w:lang w:val="pt-PT" w:bidi="pt-PT"/>
        </w:rPr>
        <w:t xml:space="preserve"> </w:t>
      </w:r>
      <w:r w:rsidR="00013E70" w:rsidRPr="00030B2E">
        <w:rPr>
          <w:lang w:val="pt-PT" w:bidi="pt-PT"/>
        </w:rPr>
        <w:t xml:space="preserve">de ser </w:t>
      </w:r>
      <w:r w:rsidRPr="00030B2E">
        <w:rPr>
          <w:lang w:val="pt-PT" w:bidi="pt-PT"/>
        </w:rPr>
        <w:t>apresentad</w:t>
      </w:r>
      <w:r w:rsidR="00731AEC" w:rsidRPr="00030B2E">
        <w:rPr>
          <w:lang w:val="pt-PT" w:bidi="pt-PT"/>
        </w:rPr>
        <w:t>o</w:t>
      </w:r>
      <w:r w:rsidRPr="00030B2E">
        <w:rPr>
          <w:lang w:val="pt-PT" w:bidi="pt-PT"/>
        </w:rPr>
        <w:t xml:space="preserve">s num dos idiomas oficiais do Fundo Global e </w:t>
      </w:r>
      <w:r w:rsidR="00013E70" w:rsidRPr="00030B2E">
        <w:rPr>
          <w:lang w:val="pt-PT" w:bidi="pt-PT"/>
        </w:rPr>
        <w:t>segu</w:t>
      </w:r>
      <w:r w:rsidRPr="00030B2E">
        <w:rPr>
          <w:lang w:val="pt-PT" w:bidi="pt-PT"/>
        </w:rPr>
        <w:t>ndo os modelos nos Anexos 3 e 4 destas Diretrizes.</w:t>
      </w:r>
    </w:p>
    <w:p w14:paraId="12532D2A" w14:textId="1AF94BF3" w:rsidR="00382C10" w:rsidRPr="00030B2E" w:rsidRDefault="00382C10" w:rsidP="001952C8">
      <w:pPr>
        <w:numPr>
          <w:ilvl w:val="0"/>
          <w:numId w:val="55"/>
        </w:numPr>
        <w:spacing w:before="0" w:after="120" w:line="240" w:lineRule="auto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lang w:val="pt-PT" w:bidi="pt-PT"/>
        </w:rPr>
        <w:t xml:space="preserve">O auditor deve </w:t>
      </w:r>
      <w:r w:rsidR="00013E70" w:rsidRPr="00030B2E">
        <w:rPr>
          <w:lang w:val="pt-PT" w:bidi="pt-PT"/>
        </w:rPr>
        <w:t>apresentar</w:t>
      </w:r>
      <w:r w:rsidRPr="00030B2E">
        <w:rPr>
          <w:lang w:val="pt-PT" w:bidi="pt-PT"/>
        </w:rPr>
        <w:t xml:space="preserve"> três </w:t>
      </w:r>
      <w:r w:rsidR="00013E70" w:rsidRPr="00030B2E">
        <w:rPr>
          <w:lang w:val="pt-PT" w:bidi="pt-PT"/>
        </w:rPr>
        <w:t>exemplares</w:t>
      </w:r>
      <w:r w:rsidRPr="00030B2E">
        <w:rPr>
          <w:lang w:val="pt-PT" w:bidi="pt-PT"/>
        </w:rPr>
        <w:t xml:space="preserve"> impress</w:t>
      </w:r>
      <w:r w:rsidR="00013E70" w:rsidRPr="00030B2E">
        <w:rPr>
          <w:lang w:val="pt-PT" w:bidi="pt-PT"/>
        </w:rPr>
        <w:t>o</w:t>
      </w:r>
      <w:r w:rsidRPr="00030B2E">
        <w:rPr>
          <w:lang w:val="pt-PT" w:bidi="pt-PT"/>
        </w:rPr>
        <w:t xml:space="preserve">s originais ao </w:t>
      </w:r>
      <w:r w:rsidR="00C02502" w:rsidRPr="00030B2E">
        <w:rPr>
          <w:lang w:val="pt-PT" w:bidi="pt-PT"/>
        </w:rPr>
        <w:t>Recipiente</w:t>
      </w:r>
      <w:r w:rsidRPr="00030B2E">
        <w:rPr>
          <w:lang w:val="pt-PT" w:bidi="pt-PT"/>
        </w:rPr>
        <w:t xml:space="preserve"> Principal e uma </w:t>
      </w:r>
      <w:r w:rsidR="00013E70" w:rsidRPr="00030B2E">
        <w:rPr>
          <w:lang w:val="pt-PT" w:bidi="pt-PT"/>
        </w:rPr>
        <w:t>cópia</w:t>
      </w:r>
      <w:r w:rsidRPr="00030B2E">
        <w:rPr>
          <w:lang w:val="pt-PT" w:bidi="pt-PT"/>
        </w:rPr>
        <w:t xml:space="preserve"> eletrónica</w:t>
      </w:r>
      <w:r w:rsidR="00345A69" w:rsidRPr="00030B2E">
        <w:rPr>
          <w:lang w:val="pt-PT" w:bidi="pt-PT"/>
        </w:rPr>
        <w:t>, legível por máquina,</w:t>
      </w:r>
      <w:r w:rsidRPr="00030B2E">
        <w:rPr>
          <w:lang w:val="pt-PT" w:bidi="pt-PT"/>
        </w:rPr>
        <w:t xml:space="preserve"> do relatório final </w:t>
      </w:r>
      <w:r w:rsidR="00345A69" w:rsidRPr="00030B2E">
        <w:rPr>
          <w:lang w:val="pt-PT" w:bidi="pt-PT"/>
        </w:rPr>
        <w:t>e do ficheiro Excel “Despesas não conform</w:t>
      </w:r>
      <w:r w:rsidR="00345A69" w:rsidRPr="00030B2E">
        <w:rPr>
          <w:rFonts w:asciiTheme="majorHAnsi" w:eastAsia="Calibri" w:hAnsiTheme="majorHAnsi" w:cstheme="majorHAnsi"/>
          <w:lang w:val="pt-PT"/>
        </w:rPr>
        <w:t>es”</w:t>
      </w:r>
      <w:r w:rsidR="00345A69" w:rsidRPr="00030B2E">
        <w:rPr>
          <w:rFonts w:asciiTheme="majorHAnsi" w:eastAsia="Calibri" w:hAnsiTheme="majorHAnsi" w:cstheme="majorHAnsi"/>
          <w:vertAlign w:val="superscript"/>
          <w:lang w:val="pt-PT"/>
        </w:rPr>
        <w:footnoteReference w:id="18"/>
      </w:r>
      <w:r w:rsidR="00345A69" w:rsidRPr="00030B2E">
        <w:rPr>
          <w:rFonts w:asciiTheme="majorHAnsi" w:eastAsia="Calibri" w:hAnsiTheme="majorHAnsi" w:cstheme="majorHAnsi"/>
          <w:lang w:val="pt-PT"/>
        </w:rPr>
        <w:t xml:space="preserve"> </w:t>
      </w:r>
      <w:r w:rsidR="00185DAE" w:rsidRPr="00030B2E">
        <w:rPr>
          <w:rFonts w:asciiTheme="majorHAnsi" w:eastAsia="Calibri" w:hAnsiTheme="majorHAnsi" w:cstheme="majorHAnsi"/>
          <w:lang w:val="pt-PT"/>
        </w:rPr>
        <w:t xml:space="preserve">ao </w:t>
      </w:r>
      <w:r w:rsidR="00345A69" w:rsidRPr="00030B2E">
        <w:rPr>
          <w:rFonts w:asciiTheme="majorHAnsi" w:eastAsia="Calibri" w:hAnsiTheme="majorHAnsi" w:cstheme="majorHAnsi"/>
          <w:lang w:val="pt-PT"/>
        </w:rPr>
        <w:t>Recipiente Principal</w:t>
      </w:r>
      <w:r w:rsidR="00185DAE" w:rsidRPr="00030B2E">
        <w:rPr>
          <w:rFonts w:asciiTheme="majorHAnsi" w:eastAsia="Calibri" w:hAnsiTheme="majorHAnsi" w:cstheme="majorHAnsi"/>
          <w:lang w:val="pt-PT"/>
        </w:rPr>
        <w:t xml:space="preserve"> e ao Fundo Global</w:t>
      </w:r>
      <w:r w:rsidR="00B92DDB" w:rsidRPr="00030B2E">
        <w:rPr>
          <w:rFonts w:asciiTheme="majorHAnsi" w:eastAsia="Calibri" w:hAnsiTheme="majorHAnsi" w:cstheme="majorHAnsi"/>
          <w:lang w:val="pt-PT"/>
        </w:rPr>
        <w:t>.</w:t>
      </w:r>
      <w:r w:rsidR="00345A69" w:rsidRPr="00030B2E">
        <w:rPr>
          <w:rFonts w:asciiTheme="majorHAnsi" w:eastAsia="Calibri" w:hAnsiTheme="majorHAnsi" w:cstheme="majorHAnsi"/>
          <w:vertAlign w:val="superscript"/>
          <w:lang w:val="pt-PT"/>
        </w:rPr>
        <w:footnoteReference w:id="19"/>
      </w:r>
      <w:r w:rsidRPr="00030B2E">
        <w:rPr>
          <w:lang w:val="pt-PT" w:bidi="pt-PT"/>
        </w:rPr>
        <w:t xml:space="preserve"> </w:t>
      </w:r>
    </w:p>
    <w:bookmarkEnd w:id="36"/>
    <w:p w14:paraId="1BF85616" w14:textId="77777777" w:rsidR="00382C10" w:rsidRPr="00030B2E" w:rsidRDefault="00382C10" w:rsidP="00382C10">
      <w:pPr>
        <w:spacing w:before="0" w:after="120" w:line="240" w:lineRule="auto"/>
        <w:rPr>
          <w:rFonts w:asciiTheme="majorHAnsi" w:eastAsia="MS Mincho" w:hAnsiTheme="majorHAnsi" w:cstheme="majorHAnsi"/>
          <w:szCs w:val="24"/>
          <w:lang w:val="pt-PT"/>
        </w:rPr>
      </w:pPr>
    </w:p>
    <w:p w14:paraId="210B5BD1" w14:textId="77777777" w:rsidR="00382C10" w:rsidRPr="00030B2E" w:rsidRDefault="00382C10" w:rsidP="0072344F">
      <w:pPr>
        <w:keepNext/>
        <w:keepLines/>
        <w:numPr>
          <w:ilvl w:val="0"/>
          <w:numId w:val="54"/>
        </w:numPr>
        <w:spacing w:before="0" w:after="120" w:line="240" w:lineRule="auto"/>
        <w:outlineLvl w:val="0"/>
        <w:rPr>
          <w:rFonts w:asciiTheme="majorHAnsi" w:eastAsia="MS Gothic" w:hAnsiTheme="majorHAnsi" w:cstheme="majorHAnsi"/>
          <w:b/>
          <w:bCs/>
          <w:color w:val="000000"/>
          <w:sz w:val="24"/>
          <w:szCs w:val="28"/>
          <w:lang w:val="pt-PT"/>
        </w:rPr>
      </w:pPr>
      <w:bookmarkStart w:id="42" w:name="_Toc107217503"/>
      <w:r w:rsidRPr="00030B2E">
        <w:rPr>
          <w:b/>
          <w:sz w:val="24"/>
          <w:lang w:val="pt-PT" w:bidi="pt-PT"/>
        </w:rPr>
        <w:t>Avaliação de desempenho do auditor, rotatividade e rescisão</w:t>
      </w:r>
      <w:bookmarkEnd w:id="42"/>
    </w:p>
    <w:p w14:paraId="3DF6EDD0" w14:textId="2345E21A" w:rsidR="00382C10" w:rsidRPr="00030B2E" w:rsidRDefault="00382C10" w:rsidP="001952C8">
      <w:pPr>
        <w:numPr>
          <w:ilvl w:val="0"/>
          <w:numId w:val="55"/>
        </w:numPr>
        <w:spacing w:before="0" w:after="120" w:line="240" w:lineRule="auto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lang w:val="pt-PT" w:bidi="pt-PT"/>
        </w:rPr>
        <w:t xml:space="preserve">A auditoria </w:t>
      </w:r>
      <w:r w:rsidR="00EB10D4" w:rsidRPr="00030B2E">
        <w:rPr>
          <w:lang w:val="pt-PT" w:bidi="pt-PT"/>
        </w:rPr>
        <w:t>tem de fazer referência</w:t>
      </w:r>
      <w:r w:rsidRPr="00030B2E">
        <w:rPr>
          <w:lang w:val="pt-PT" w:bidi="pt-PT"/>
        </w:rPr>
        <w:t xml:space="preserve"> às secções relevantes das Diretrizes do Fundo Global sobre auditoria de subvenções quanto à forma como o seu desempenho será avaliado </w:t>
      </w:r>
      <w:r w:rsidR="00183F68" w:rsidRPr="00030B2E">
        <w:rPr>
          <w:lang w:val="pt-PT" w:bidi="pt-PT"/>
        </w:rPr>
        <w:t>pelo Fundo Globa</w:t>
      </w:r>
      <w:r w:rsidR="00CD7228" w:rsidRPr="00030B2E">
        <w:rPr>
          <w:lang w:val="pt-PT" w:bidi="pt-PT"/>
        </w:rPr>
        <w:t xml:space="preserve">l </w:t>
      </w:r>
      <w:r w:rsidRPr="00030B2E">
        <w:rPr>
          <w:lang w:val="pt-PT" w:bidi="pt-PT"/>
        </w:rPr>
        <w:t xml:space="preserve">e as </w:t>
      </w:r>
      <w:r w:rsidR="003C69DE" w:rsidRPr="00030B2E">
        <w:rPr>
          <w:lang w:val="pt-PT" w:bidi="pt-PT"/>
        </w:rPr>
        <w:t xml:space="preserve">possíveis </w:t>
      </w:r>
      <w:r w:rsidRPr="00030B2E">
        <w:rPr>
          <w:lang w:val="pt-PT" w:bidi="pt-PT"/>
        </w:rPr>
        <w:t>implicações no contrato.</w:t>
      </w:r>
    </w:p>
    <w:p w14:paraId="450E1110" w14:textId="77777777" w:rsidR="00382C10" w:rsidRPr="00030B2E" w:rsidRDefault="00382C10" w:rsidP="00382C10">
      <w:pPr>
        <w:spacing w:before="0" w:after="120" w:line="240" w:lineRule="auto"/>
        <w:ind w:left="562"/>
        <w:jc w:val="both"/>
        <w:rPr>
          <w:rFonts w:asciiTheme="majorHAnsi" w:eastAsia="Calibri" w:hAnsiTheme="majorHAnsi" w:cstheme="majorHAnsi"/>
          <w:lang w:val="pt-PT"/>
        </w:rPr>
      </w:pPr>
    </w:p>
    <w:p w14:paraId="47B17E1C" w14:textId="77777777" w:rsidR="00382C10" w:rsidRPr="00030B2E" w:rsidRDefault="00382C10" w:rsidP="0072344F">
      <w:pPr>
        <w:keepNext/>
        <w:keepLines/>
        <w:numPr>
          <w:ilvl w:val="0"/>
          <w:numId w:val="54"/>
        </w:numPr>
        <w:spacing w:before="0" w:after="120" w:line="240" w:lineRule="auto"/>
        <w:outlineLvl w:val="0"/>
        <w:rPr>
          <w:rFonts w:asciiTheme="majorHAnsi" w:eastAsia="MS Gothic" w:hAnsiTheme="majorHAnsi" w:cstheme="majorHAnsi"/>
          <w:b/>
          <w:bCs/>
          <w:color w:val="000000"/>
          <w:sz w:val="24"/>
          <w:szCs w:val="28"/>
          <w:lang w:val="pt-PT"/>
        </w:rPr>
      </w:pPr>
      <w:bookmarkStart w:id="43" w:name="_Toc107217504"/>
      <w:bookmarkEnd w:id="37"/>
      <w:r w:rsidRPr="00030B2E">
        <w:rPr>
          <w:b/>
          <w:sz w:val="24"/>
          <w:lang w:val="pt-PT" w:bidi="pt-PT"/>
        </w:rPr>
        <w:t>Informações Gerais</w:t>
      </w:r>
      <w:bookmarkEnd w:id="43"/>
      <w:r w:rsidRPr="00030B2E">
        <w:rPr>
          <w:b/>
          <w:sz w:val="24"/>
          <w:lang w:val="pt-PT" w:bidi="pt-PT"/>
        </w:rPr>
        <w:t xml:space="preserve"> </w:t>
      </w:r>
    </w:p>
    <w:p w14:paraId="3BA0D242" w14:textId="47340704" w:rsidR="00382C10" w:rsidRPr="00030B2E" w:rsidRDefault="00382C10" w:rsidP="001952C8">
      <w:pPr>
        <w:numPr>
          <w:ilvl w:val="0"/>
          <w:numId w:val="55"/>
        </w:numPr>
        <w:spacing w:before="0" w:after="120" w:line="240" w:lineRule="auto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lang w:val="pt-PT" w:bidi="pt-PT"/>
        </w:rPr>
        <w:t xml:space="preserve">À empresa de auditoria selecionada será também concedido acesso oportuno, pleno e irrestrito ao sistema de gestão financeira, aos registos contabilísticos, aos ativos, ao património e aos recursos humanos do </w:t>
      </w:r>
      <w:r w:rsidR="00C02502" w:rsidRPr="00030B2E">
        <w:rPr>
          <w:lang w:val="pt-PT" w:bidi="pt-PT"/>
        </w:rPr>
        <w:t>Recipiente</w:t>
      </w:r>
      <w:r w:rsidRPr="00030B2E">
        <w:rPr>
          <w:lang w:val="pt-PT" w:bidi="pt-PT"/>
        </w:rPr>
        <w:t xml:space="preserve"> Principal (e dos </w:t>
      </w:r>
      <w:r w:rsidR="00DC392B" w:rsidRPr="00030B2E">
        <w:rPr>
          <w:lang w:val="pt-PT" w:bidi="pt-PT"/>
        </w:rPr>
        <w:t>Sub-</w:t>
      </w:r>
      <w:r w:rsidR="006754B8" w:rsidRPr="00030B2E">
        <w:rPr>
          <w:lang w:val="pt-PT" w:bidi="pt-PT"/>
        </w:rPr>
        <w:t>R</w:t>
      </w:r>
      <w:r w:rsidR="00DC392B" w:rsidRPr="00030B2E">
        <w:rPr>
          <w:lang w:val="pt-PT" w:bidi="pt-PT"/>
        </w:rPr>
        <w:t>ecipientes</w:t>
      </w:r>
      <w:r w:rsidRPr="00030B2E">
        <w:rPr>
          <w:lang w:val="pt-PT" w:bidi="pt-PT"/>
        </w:rPr>
        <w:t>) que possam auxiliar no esclarecimento de qualquer assunto relacionado com a auditoria.</w:t>
      </w:r>
    </w:p>
    <w:p w14:paraId="23AEF8C2" w14:textId="04FE849E" w:rsidR="00382C10" w:rsidRPr="00030B2E" w:rsidRDefault="00382C10" w:rsidP="001952C8">
      <w:pPr>
        <w:numPr>
          <w:ilvl w:val="0"/>
          <w:numId w:val="55"/>
        </w:numPr>
        <w:spacing w:before="0" w:after="120" w:line="240" w:lineRule="auto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lang w:val="pt-PT" w:bidi="pt-PT"/>
        </w:rPr>
        <w:t xml:space="preserve">Para auxiliar a empresa de auditoria selecionada no planeamento da auditoria, o </w:t>
      </w:r>
      <w:r w:rsidR="00C02502" w:rsidRPr="00030B2E">
        <w:rPr>
          <w:lang w:val="pt-PT" w:bidi="pt-PT"/>
        </w:rPr>
        <w:t>Recipiente</w:t>
      </w:r>
      <w:r w:rsidRPr="00030B2E">
        <w:rPr>
          <w:lang w:val="pt-PT" w:bidi="pt-PT"/>
        </w:rPr>
        <w:t xml:space="preserve"> Principal disponibilizará, no mínimo, os documentos e informações descritos abaixo. Como parte </w:t>
      </w:r>
      <w:r w:rsidRPr="00030B2E">
        <w:rPr>
          <w:lang w:val="pt-PT" w:bidi="pt-PT"/>
        </w:rPr>
        <w:lastRenderedPageBreak/>
        <w:t>dos requisitos da auditoria sobre o entendimento da natureza das atividades da entidade, recomendamos veementemente que os auditores se familiarizem com o seguinte:</w:t>
      </w:r>
    </w:p>
    <w:p w14:paraId="0A89E899" w14:textId="473BEF86" w:rsidR="00382C10" w:rsidRPr="00030B2E" w:rsidRDefault="00382C10" w:rsidP="00382C10">
      <w:pPr>
        <w:numPr>
          <w:ilvl w:val="0"/>
          <w:numId w:val="32"/>
        </w:numPr>
        <w:spacing w:before="0" w:after="120" w:line="240" w:lineRule="auto"/>
        <w:ind w:left="1440"/>
        <w:jc w:val="both"/>
        <w:rPr>
          <w:rFonts w:asciiTheme="majorHAnsi" w:eastAsia="MS Mincho" w:hAnsiTheme="majorHAnsi" w:cstheme="majorHAnsi"/>
          <w:szCs w:val="24"/>
          <w:lang w:val="pt-PT"/>
        </w:rPr>
      </w:pPr>
      <w:r w:rsidRPr="00030B2E">
        <w:rPr>
          <w:lang w:val="pt-PT" w:bidi="pt-PT"/>
        </w:rPr>
        <w:t xml:space="preserve">As </w:t>
      </w:r>
      <w:r w:rsidRPr="00030B2E">
        <w:rPr>
          <w:i/>
          <w:lang w:val="pt-PT" w:bidi="pt-PT"/>
        </w:rPr>
        <w:t>Diretrizes sobre as Auditorias Anuais às Demonstrações Financeiras dos Programas de Subvenções</w:t>
      </w:r>
      <w:r w:rsidRPr="00030B2E">
        <w:rPr>
          <w:lang w:val="pt-PT" w:bidi="pt-PT"/>
        </w:rPr>
        <w:t xml:space="preserve"> do Fundo Global:</w:t>
      </w:r>
      <w:r w:rsidRPr="00030B2E">
        <w:rPr>
          <w:i/>
          <w:lang w:val="pt-PT" w:bidi="pt-PT"/>
        </w:rPr>
        <w:t xml:space="preserve"> </w:t>
      </w:r>
      <w:hyperlink r:id="rId17" w:history="1">
        <w:r w:rsidRPr="00030B2E">
          <w:rPr>
            <w:i/>
            <w:color w:val="0000FF"/>
            <w:u w:val="single"/>
            <w:lang w:val="pt-PT" w:bidi="pt-PT"/>
          </w:rPr>
          <w:t>Diretrizes e Ferramentas - O Fundo Global para Combater a SIDA, a Tuberculose e a Malária</w:t>
        </w:r>
      </w:hyperlink>
      <w:r w:rsidRPr="00030B2E">
        <w:rPr>
          <w:lang w:val="pt-PT" w:bidi="pt-PT"/>
        </w:rPr>
        <w:t>;</w:t>
      </w:r>
    </w:p>
    <w:p w14:paraId="67ACD8F2" w14:textId="79956375" w:rsidR="00382C10" w:rsidRPr="00030B2E" w:rsidRDefault="00382C10" w:rsidP="00382C10">
      <w:pPr>
        <w:numPr>
          <w:ilvl w:val="0"/>
          <w:numId w:val="32"/>
        </w:numPr>
        <w:spacing w:before="0" w:after="120" w:line="240" w:lineRule="auto"/>
        <w:ind w:left="1440"/>
        <w:jc w:val="both"/>
        <w:rPr>
          <w:rFonts w:asciiTheme="majorHAnsi" w:eastAsia="MS Mincho" w:hAnsiTheme="majorHAnsi" w:cstheme="majorHAnsi"/>
          <w:szCs w:val="24"/>
          <w:lang w:val="pt-PT"/>
        </w:rPr>
      </w:pPr>
      <w:r w:rsidRPr="00030B2E">
        <w:rPr>
          <w:lang w:val="pt-PT" w:bidi="pt-PT"/>
        </w:rPr>
        <w:t xml:space="preserve">Acordos de subvenção entre o </w:t>
      </w:r>
      <w:r w:rsidR="00C02502" w:rsidRPr="00030B2E">
        <w:rPr>
          <w:lang w:val="pt-PT" w:bidi="pt-PT"/>
        </w:rPr>
        <w:t>Recipiente</w:t>
      </w:r>
      <w:r w:rsidRPr="00030B2E">
        <w:rPr>
          <w:lang w:val="pt-PT" w:bidi="pt-PT"/>
        </w:rPr>
        <w:t xml:space="preserve"> Principal e o Fundo Global </w:t>
      </w:r>
      <w:r w:rsidR="003C69DE" w:rsidRPr="00030B2E">
        <w:rPr>
          <w:lang w:val="pt-PT" w:bidi="pt-PT"/>
        </w:rPr>
        <w:t xml:space="preserve">e </w:t>
      </w:r>
      <w:r w:rsidR="00DC392B" w:rsidRPr="00030B2E">
        <w:rPr>
          <w:lang w:val="pt-PT" w:bidi="pt-PT"/>
        </w:rPr>
        <w:t>acordos</w:t>
      </w:r>
      <w:r w:rsidR="003C69DE" w:rsidRPr="00030B2E">
        <w:rPr>
          <w:lang w:val="pt-PT" w:bidi="pt-PT"/>
        </w:rPr>
        <w:t xml:space="preserve"> de </w:t>
      </w:r>
      <w:r w:rsidR="00DC392B" w:rsidRPr="00030B2E">
        <w:rPr>
          <w:lang w:val="pt-PT" w:bidi="pt-PT"/>
        </w:rPr>
        <w:t>sub</w:t>
      </w:r>
      <w:r w:rsidR="003C69DE" w:rsidRPr="00030B2E">
        <w:rPr>
          <w:lang w:val="pt-PT" w:bidi="pt-PT"/>
        </w:rPr>
        <w:t xml:space="preserve">subvenção </w:t>
      </w:r>
      <w:r w:rsidR="00DC392B" w:rsidRPr="00030B2E">
        <w:rPr>
          <w:lang w:val="pt-PT" w:bidi="pt-PT"/>
        </w:rPr>
        <w:t xml:space="preserve">celebrados </w:t>
      </w:r>
      <w:r w:rsidRPr="00030B2E">
        <w:rPr>
          <w:lang w:val="pt-PT" w:bidi="pt-PT"/>
        </w:rPr>
        <w:t xml:space="preserve">com </w:t>
      </w:r>
      <w:r w:rsidR="00DC392B" w:rsidRPr="00030B2E">
        <w:rPr>
          <w:lang w:val="pt-PT" w:bidi="pt-PT"/>
        </w:rPr>
        <w:t>Sub-</w:t>
      </w:r>
      <w:r w:rsidR="006754B8" w:rsidRPr="00030B2E">
        <w:rPr>
          <w:lang w:val="pt-PT" w:bidi="pt-PT"/>
        </w:rPr>
        <w:t>R</w:t>
      </w:r>
      <w:r w:rsidR="00DC392B" w:rsidRPr="00030B2E">
        <w:rPr>
          <w:lang w:val="pt-PT" w:bidi="pt-PT"/>
        </w:rPr>
        <w:t>ecipientes</w:t>
      </w:r>
      <w:r w:rsidRPr="00030B2E">
        <w:rPr>
          <w:lang w:val="pt-PT" w:bidi="pt-PT"/>
        </w:rPr>
        <w:t xml:space="preserve">. Qualquer correspondência do Fundo Global a aprovar um orçamento reprogramado que afete o ano auditado; </w:t>
      </w:r>
    </w:p>
    <w:p w14:paraId="6D0BB1EC" w14:textId="3A5BF7C7" w:rsidR="00382C10" w:rsidRPr="00030B2E" w:rsidRDefault="00382C10" w:rsidP="00382C10">
      <w:pPr>
        <w:numPr>
          <w:ilvl w:val="0"/>
          <w:numId w:val="32"/>
        </w:numPr>
        <w:spacing w:before="0" w:after="120" w:line="240" w:lineRule="auto"/>
        <w:ind w:left="1440"/>
        <w:jc w:val="both"/>
        <w:rPr>
          <w:rFonts w:asciiTheme="majorHAnsi" w:eastAsia="MS Mincho" w:hAnsiTheme="majorHAnsi" w:cstheme="majorHAnsi"/>
          <w:szCs w:val="24"/>
          <w:lang w:val="pt-PT"/>
        </w:rPr>
      </w:pPr>
      <w:r w:rsidRPr="00030B2E">
        <w:rPr>
          <w:lang w:val="pt-PT" w:bidi="pt-PT"/>
        </w:rPr>
        <w:t>Relatórios de Progresso (</w:t>
      </w:r>
      <w:r w:rsidR="003C69DE" w:rsidRPr="00030B2E">
        <w:rPr>
          <w:lang w:val="pt-PT" w:bidi="pt-PT"/>
        </w:rPr>
        <w:t>PU</w:t>
      </w:r>
      <w:r w:rsidRPr="00030B2E">
        <w:rPr>
          <w:lang w:val="pt-PT" w:bidi="pt-PT"/>
        </w:rPr>
        <w:t>/</w:t>
      </w:r>
      <w:r w:rsidR="00B94690">
        <w:rPr>
          <w:lang w:val="pt-PT" w:bidi="pt-PT"/>
        </w:rPr>
        <w:t>DR</w:t>
      </w:r>
      <w:r w:rsidRPr="00030B2E">
        <w:rPr>
          <w:lang w:val="pt-PT" w:bidi="pt-PT"/>
        </w:rPr>
        <w:t xml:space="preserve">) e Cartas de </w:t>
      </w:r>
      <w:r w:rsidR="00844A9E" w:rsidRPr="00030B2E">
        <w:rPr>
          <w:lang w:val="pt-PT" w:bidi="pt-PT"/>
        </w:rPr>
        <w:t>Gestão</w:t>
      </w:r>
      <w:r w:rsidRPr="00030B2E">
        <w:rPr>
          <w:lang w:val="pt-PT" w:bidi="pt-PT"/>
        </w:rPr>
        <w:t>. Deve também ser obtida confirmação dos montantes desembolsados e pendentes no Fundo Global;</w:t>
      </w:r>
    </w:p>
    <w:p w14:paraId="74B5AE28" w14:textId="4367DA5A" w:rsidR="00382C10" w:rsidRPr="00030B2E" w:rsidRDefault="00382C10" w:rsidP="00382C10">
      <w:pPr>
        <w:numPr>
          <w:ilvl w:val="0"/>
          <w:numId w:val="32"/>
        </w:numPr>
        <w:spacing w:before="0" w:after="120" w:line="240" w:lineRule="auto"/>
        <w:ind w:left="1440"/>
        <w:jc w:val="both"/>
        <w:rPr>
          <w:rFonts w:asciiTheme="majorHAnsi" w:eastAsia="MS Mincho" w:hAnsiTheme="majorHAnsi" w:cstheme="majorHAnsi"/>
          <w:szCs w:val="24"/>
          <w:lang w:val="pt-PT"/>
        </w:rPr>
      </w:pPr>
      <w:r w:rsidRPr="00030B2E">
        <w:rPr>
          <w:lang w:val="pt-PT" w:bidi="pt-PT"/>
        </w:rPr>
        <w:t>Relatórios Financeiros Anuais (</w:t>
      </w:r>
      <w:r w:rsidR="003C69DE" w:rsidRPr="00030B2E">
        <w:rPr>
          <w:lang w:val="pt-PT" w:bidi="pt-PT"/>
        </w:rPr>
        <w:t>AFR</w:t>
      </w:r>
      <w:r w:rsidRPr="00030B2E">
        <w:rPr>
          <w:lang w:val="pt-PT" w:bidi="pt-PT"/>
        </w:rPr>
        <w:t xml:space="preserve">); </w:t>
      </w:r>
    </w:p>
    <w:p w14:paraId="78E72572" w14:textId="0BDE2187" w:rsidR="00382C10" w:rsidRPr="00030B2E" w:rsidRDefault="00382C10" w:rsidP="00382C10">
      <w:pPr>
        <w:numPr>
          <w:ilvl w:val="0"/>
          <w:numId w:val="32"/>
        </w:numPr>
        <w:spacing w:before="0" w:after="120" w:line="240" w:lineRule="auto"/>
        <w:ind w:left="1440"/>
        <w:jc w:val="both"/>
        <w:rPr>
          <w:rFonts w:asciiTheme="majorHAnsi" w:eastAsia="MS Mincho" w:hAnsiTheme="majorHAnsi" w:cstheme="majorHAnsi"/>
          <w:color w:val="0000FF"/>
          <w:szCs w:val="24"/>
          <w:u w:val="single"/>
          <w:lang w:val="pt-PT"/>
        </w:rPr>
      </w:pPr>
      <w:r w:rsidRPr="00030B2E">
        <w:rPr>
          <w:lang w:val="pt-PT" w:bidi="pt-PT"/>
        </w:rPr>
        <w:t xml:space="preserve">Diretrizes para Orçamentação de programas do Fundo Global: </w:t>
      </w:r>
      <w:r w:rsidRPr="00030B2E">
        <w:rPr>
          <w:i/>
          <w:lang w:val="pt-PT" w:bidi="pt-PT"/>
        </w:rPr>
        <w:fldChar w:fldCharType="begin"/>
      </w:r>
      <w:r w:rsidRPr="00030B2E">
        <w:rPr>
          <w:i/>
          <w:lang w:val="pt-PT" w:bidi="pt-PT"/>
        </w:rPr>
        <w:instrText xml:space="preserve"> HYPERLINK "https://www.theglobalfund.org/media/3261/core_budgetinginglobalfundgrants_guideline_en.pdf" </w:instrText>
      </w:r>
      <w:r w:rsidRPr="00030B2E">
        <w:rPr>
          <w:i/>
          <w:lang w:val="pt-PT" w:bidi="pt-PT"/>
        </w:rPr>
        <w:fldChar w:fldCharType="separate"/>
      </w:r>
      <w:r w:rsidRPr="00030B2E">
        <w:rPr>
          <w:i/>
          <w:color w:val="0000FF"/>
          <w:u w:val="single"/>
          <w:lang w:val="pt-PT" w:bidi="pt-PT"/>
        </w:rPr>
        <w:t>As Diretrizes para Orçamentação de Subvenções do Fundo Global</w:t>
      </w:r>
      <w:r w:rsidRPr="00030B2E">
        <w:rPr>
          <w:color w:val="0000FF"/>
          <w:u w:val="single"/>
          <w:lang w:val="pt-PT" w:bidi="pt-PT"/>
        </w:rPr>
        <w:t>;</w:t>
      </w:r>
    </w:p>
    <w:p w14:paraId="56947C6D" w14:textId="3C299CAE" w:rsidR="00382C10" w:rsidRPr="00030B2E" w:rsidRDefault="00382C10" w:rsidP="00382C10">
      <w:pPr>
        <w:spacing w:after="120" w:line="240" w:lineRule="auto"/>
        <w:ind w:left="1440"/>
        <w:jc w:val="both"/>
        <w:rPr>
          <w:rFonts w:asciiTheme="majorHAnsi" w:eastAsia="MS Mincho" w:hAnsiTheme="majorHAnsi" w:cstheme="majorHAnsi"/>
          <w:szCs w:val="24"/>
          <w:lang w:val="pt-PT"/>
        </w:rPr>
      </w:pPr>
      <w:r w:rsidRPr="00030B2E">
        <w:rPr>
          <w:i/>
          <w:lang w:val="pt-PT" w:bidi="pt-PT"/>
        </w:rPr>
        <w:fldChar w:fldCharType="end"/>
      </w:r>
      <w:r w:rsidRPr="00030B2E">
        <w:rPr>
          <w:lang w:val="pt-PT" w:bidi="pt-PT"/>
        </w:rPr>
        <w:t>Manuais</w:t>
      </w:r>
      <w:r w:rsidR="003C69DE" w:rsidRPr="00030B2E">
        <w:rPr>
          <w:lang w:val="pt-PT" w:bidi="pt-PT"/>
        </w:rPr>
        <w:t xml:space="preserve"> de procedimentos</w:t>
      </w:r>
      <w:r w:rsidRPr="00030B2E">
        <w:rPr>
          <w:lang w:val="pt-PT" w:bidi="pt-PT"/>
        </w:rPr>
        <w:t xml:space="preserve"> financeiros, de aprovisionamento, de gestão de </w:t>
      </w:r>
      <w:r w:rsidR="00674147" w:rsidRPr="00030B2E">
        <w:rPr>
          <w:lang w:val="pt-PT" w:bidi="pt-PT"/>
        </w:rPr>
        <w:t>Sub</w:t>
      </w:r>
      <w:r w:rsidR="006754B8" w:rsidRPr="00030B2E">
        <w:rPr>
          <w:lang w:val="pt-PT" w:bidi="pt-PT"/>
        </w:rPr>
        <w:noBreakHyphen/>
        <w:t>R</w:t>
      </w:r>
      <w:r w:rsidR="00674147" w:rsidRPr="00030B2E">
        <w:rPr>
          <w:lang w:val="pt-PT" w:bidi="pt-PT"/>
        </w:rPr>
        <w:t>ecipientes</w:t>
      </w:r>
      <w:r w:rsidRPr="00030B2E">
        <w:rPr>
          <w:lang w:val="pt-PT" w:bidi="pt-PT"/>
        </w:rPr>
        <w:t xml:space="preserve"> e outros manuais relevantes aprovados </w:t>
      </w:r>
      <w:r w:rsidR="00674147" w:rsidRPr="00030B2E">
        <w:rPr>
          <w:lang w:val="pt-PT" w:bidi="pt-PT"/>
        </w:rPr>
        <w:t xml:space="preserve">pelo </w:t>
      </w:r>
      <w:r w:rsidR="00C02502" w:rsidRPr="00030B2E">
        <w:rPr>
          <w:lang w:val="pt-PT" w:bidi="pt-PT"/>
        </w:rPr>
        <w:t>Recipiente</w:t>
      </w:r>
      <w:r w:rsidRPr="00030B2E">
        <w:rPr>
          <w:lang w:val="pt-PT" w:bidi="pt-PT"/>
        </w:rPr>
        <w:t xml:space="preserve"> Principal; </w:t>
      </w:r>
    </w:p>
    <w:p w14:paraId="19763EBC" w14:textId="6160BAB3" w:rsidR="00382C10" w:rsidRPr="00030B2E" w:rsidRDefault="00382C10" w:rsidP="00382C10">
      <w:pPr>
        <w:numPr>
          <w:ilvl w:val="0"/>
          <w:numId w:val="32"/>
        </w:numPr>
        <w:spacing w:before="0" w:after="120" w:line="240" w:lineRule="auto"/>
        <w:ind w:left="1440"/>
        <w:jc w:val="both"/>
        <w:rPr>
          <w:rFonts w:asciiTheme="majorHAnsi" w:eastAsia="MS Mincho" w:hAnsiTheme="majorHAnsi" w:cstheme="majorHAnsi"/>
          <w:i/>
          <w:szCs w:val="24"/>
          <w:lang w:val="pt-PT"/>
        </w:rPr>
      </w:pPr>
      <w:r w:rsidRPr="00030B2E">
        <w:rPr>
          <w:i/>
          <w:lang w:val="pt-PT" w:bidi="pt-PT"/>
        </w:rPr>
        <w:t xml:space="preserve">Recomenda-se também obter um entendimento da proposta/nota conceptual ao abrigo da qual a subvenção está a ser implementada. As propostas estão disponíveis na seguinte ligação </w:t>
      </w:r>
      <w:hyperlink r:id="rId18" w:history="1">
        <w:r w:rsidRPr="00030B2E">
          <w:rPr>
            <w:i/>
            <w:color w:val="0000FF"/>
            <w:u w:val="single"/>
            <w:lang w:val="pt-PT" w:bidi="pt-PT"/>
          </w:rPr>
          <w:t>Carteira de Subvenções – Fundo Global de Luta contra a SIDA, a Tuberculose e a Malária</w:t>
        </w:r>
      </w:hyperlink>
      <w:r w:rsidRPr="00030B2E">
        <w:rPr>
          <w:i/>
          <w:lang w:val="pt-PT" w:bidi="pt-PT"/>
        </w:rPr>
        <w:t>, a partir da qual se deve navegar até à página do respetivo país.</w:t>
      </w:r>
    </w:p>
    <w:p w14:paraId="685183AB" w14:textId="77777777" w:rsidR="00382C10" w:rsidRPr="00030B2E" w:rsidRDefault="00382C10" w:rsidP="00382C10">
      <w:pPr>
        <w:spacing w:before="0" w:after="120" w:line="259" w:lineRule="auto"/>
        <w:ind w:left="720"/>
        <w:rPr>
          <w:rFonts w:asciiTheme="majorHAnsi" w:eastAsia="Calibri" w:hAnsiTheme="majorHAnsi" w:cstheme="majorHAnsi"/>
          <w:i/>
          <w:lang w:val="pt-PT"/>
        </w:rPr>
      </w:pPr>
    </w:p>
    <w:p w14:paraId="1A351B01" w14:textId="77777777" w:rsidR="00382C10" w:rsidRPr="00030B2E" w:rsidRDefault="00382C10" w:rsidP="001952C8">
      <w:pPr>
        <w:numPr>
          <w:ilvl w:val="0"/>
          <w:numId w:val="55"/>
        </w:numPr>
        <w:spacing w:before="0" w:after="120" w:line="240" w:lineRule="auto"/>
        <w:jc w:val="both"/>
        <w:rPr>
          <w:rFonts w:asciiTheme="majorHAnsi" w:eastAsia="Calibri" w:hAnsiTheme="majorHAnsi" w:cstheme="majorHAnsi"/>
          <w:lang w:val="pt-PT"/>
        </w:rPr>
      </w:pPr>
      <w:r w:rsidRPr="00030B2E">
        <w:rPr>
          <w:lang w:val="pt-PT" w:bidi="pt-PT"/>
        </w:rPr>
        <w:t xml:space="preserve">Recomendamos veementemente aos auditores que contactem o ALF antes da preparação do plano de auditoria, o que permitirá ao ALF realçar quaisquer vulnerabilidades fulcrais e áreas que suscitem preocupação à partida. Recomendamos também aos auditores que, no decurso da auditoria, contactem o ALF sempre que necessário para obtenção de quaisquer informações/esclarecimentos adicionais. </w:t>
      </w:r>
    </w:p>
    <w:sectPr w:rsidR="00382C10" w:rsidRPr="00030B2E" w:rsidSect="00B92DDB">
      <w:headerReference w:type="default" r:id="rId19"/>
      <w:footerReference w:type="default" r:id="rId20"/>
      <w:headerReference w:type="first" r:id="rId21"/>
      <w:footerReference w:type="first" r:id="rId22"/>
      <w:pgSz w:w="11900" w:h="16840"/>
      <w:pgMar w:top="1134" w:right="1134" w:bottom="1701" w:left="1134" w:header="851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8AC2B" w14:textId="77777777" w:rsidR="00803200" w:rsidRDefault="00803200" w:rsidP="0013691B">
      <w:pPr>
        <w:spacing w:after="0" w:line="240" w:lineRule="auto"/>
      </w:pPr>
      <w:r>
        <w:separator/>
      </w:r>
    </w:p>
  </w:endnote>
  <w:endnote w:type="continuationSeparator" w:id="0">
    <w:p w14:paraId="520028F4" w14:textId="77777777" w:rsidR="00803200" w:rsidRDefault="00803200" w:rsidP="0013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2049" w14:textId="77777777" w:rsidR="00536C64" w:rsidRDefault="00536C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1E77F" w14:textId="1CC0C9BE" w:rsidR="001952C8" w:rsidRPr="004551D2" w:rsidRDefault="001952C8" w:rsidP="00866542">
    <w:pPr>
      <w:pStyle w:val="NormalNoSpac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6BD4" w14:textId="77777777" w:rsidR="00536C64" w:rsidRDefault="00536C6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9956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526DAD" w14:textId="09F69206" w:rsidR="00536C64" w:rsidRDefault="00536C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FA789F" w14:textId="77777777" w:rsidR="0037299D" w:rsidRPr="000E4978" w:rsidRDefault="0037299D" w:rsidP="000E497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6EF8" w14:textId="77777777" w:rsidR="0037299D" w:rsidRDefault="0037299D" w:rsidP="00C86D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5C9A5" w14:textId="77777777" w:rsidR="00803200" w:rsidRDefault="00803200" w:rsidP="0013691B">
      <w:pPr>
        <w:spacing w:after="0" w:line="240" w:lineRule="auto"/>
      </w:pPr>
      <w:r>
        <w:separator/>
      </w:r>
    </w:p>
  </w:footnote>
  <w:footnote w:type="continuationSeparator" w:id="0">
    <w:p w14:paraId="2A251F5B" w14:textId="77777777" w:rsidR="00803200" w:rsidRDefault="00803200" w:rsidP="0013691B">
      <w:pPr>
        <w:spacing w:after="0" w:line="240" w:lineRule="auto"/>
      </w:pPr>
      <w:r>
        <w:continuationSeparator/>
      </w:r>
    </w:p>
  </w:footnote>
  <w:footnote w:id="1">
    <w:p w14:paraId="547ACAF4" w14:textId="15CBC8F0" w:rsidR="0037299D" w:rsidRPr="001952C8" w:rsidRDefault="0037299D" w:rsidP="00C879BB">
      <w:pPr>
        <w:pStyle w:val="FootnoteText"/>
        <w:spacing w:before="0"/>
        <w:rPr>
          <w:rFonts w:ascii="Georgia" w:hAnsi="Georgia"/>
        </w:rPr>
      </w:pPr>
      <w:r w:rsidRPr="00C879BB">
        <w:rPr>
          <w:rStyle w:val="FootnoteReference"/>
          <w:rFonts w:ascii="Georgia" w:hAnsi="Georgia"/>
          <w:lang w:val="pt-PT"/>
        </w:rPr>
        <w:footnoteRef/>
      </w:r>
      <w:r w:rsidRPr="001952C8">
        <w:rPr>
          <w:rFonts w:ascii="Georgia" w:hAnsi="Georgia"/>
        </w:rPr>
        <w:t xml:space="preserve"> Laws: Reference to The Global Fund Grant Regulations (2014), article 8.4, 9.4, (</w:t>
      </w:r>
      <w:proofErr w:type="spellStart"/>
      <w:r w:rsidRPr="001952C8">
        <w:rPr>
          <w:rFonts w:ascii="Georgia" w:hAnsi="Georgia"/>
        </w:rPr>
        <w:t>ligação</w:t>
      </w:r>
      <w:proofErr w:type="spellEnd"/>
      <w:r w:rsidRPr="001952C8">
        <w:rPr>
          <w:rFonts w:ascii="Georgia" w:hAnsi="Georgia"/>
        </w:rPr>
        <w:t xml:space="preserve">: </w:t>
      </w:r>
      <w:hyperlink r:id="rId1" w:history="1">
        <w:r w:rsidRPr="001952C8">
          <w:rPr>
            <w:rStyle w:val="Hyperlink"/>
            <w:rFonts w:ascii="Georgia" w:hAnsi="Georgia"/>
          </w:rPr>
          <w:t>https://www.theglobalfund.org/media/5682/core_grant_regulations_en.pdf</w:t>
        </w:r>
      </w:hyperlink>
      <w:r w:rsidRPr="001952C8">
        <w:rPr>
          <w:rFonts w:ascii="Georgia" w:hAnsi="Georgia"/>
        </w:rPr>
        <w:t>.</w:t>
      </w:r>
    </w:p>
  </w:footnote>
  <w:footnote w:id="2">
    <w:p w14:paraId="05C8E50F" w14:textId="6254E0F9" w:rsidR="0037299D" w:rsidRPr="00C879BB" w:rsidRDefault="0037299D" w:rsidP="00C879BB">
      <w:pPr>
        <w:pStyle w:val="FootnoteText"/>
        <w:spacing w:before="0"/>
        <w:rPr>
          <w:rFonts w:ascii="Georgia" w:hAnsi="Georgia"/>
          <w:lang w:val="pt-PT"/>
        </w:rPr>
      </w:pPr>
      <w:r w:rsidRPr="00C879BB">
        <w:rPr>
          <w:rStyle w:val="FootnoteReference"/>
          <w:rFonts w:ascii="Georgia" w:hAnsi="Georgia"/>
          <w:lang w:val="pt-PT"/>
        </w:rPr>
        <w:footnoteRef/>
      </w:r>
      <w:r>
        <w:rPr>
          <w:rFonts w:ascii="Georgia" w:hAnsi="Georgia"/>
          <w:lang w:val="pt-PT"/>
        </w:rPr>
        <w:t xml:space="preserve"> </w:t>
      </w:r>
      <w:r w:rsidRPr="00C879BB">
        <w:rPr>
          <w:rFonts w:ascii="Georgia" w:hAnsi="Georgia"/>
          <w:lang w:val="pt-PT"/>
        </w:rPr>
        <w:t>Exemplo: regulamentos da segurança social, impostos, leis sobre aprovisionamento, eliminação de medicamentos.</w:t>
      </w:r>
    </w:p>
  </w:footnote>
  <w:footnote w:id="3">
    <w:p w14:paraId="13A9DBD5" w14:textId="6D47990E" w:rsidR="0037299D" w:rsidRPr="00C879BB" w:rsidRDefault="0037299D" w:rsidP="00C879BB">
      <w:pPr>
        <w:pStyle w:val="FootnoteText"/>
        <w:spacing w:before="0"/>
        <w:rPr>
          <w:rFonts w:ascii="Georgia" w:hAnsi="Georgia"/>
          <w:lang w:val="pt-PT"/>
        </w:rPr>
      </w:pPr>
      <w:r w:rsidRPr="00C879BB">
        <w:rPr>
          <w:rStyle w:val="FootnoteReference"/>
          <w:rFonts w:ascii="Georgia" w:hAnsi="Georgia"/>
          <w:lang w:val="pt-PT"/>
        </w:rPr>
        <w:footnoteRef/>
      </w:r>
      <w:r>
        <w:rPr>
          <w:rFonts w:ascii="Georgia" w:hAnsi="Georgia"/>
          <w:lang w:val="pt-PT"/>
        </w:rPr>
        <w:t xml:space="preserve"> </w:t>
      </w:r>
      <w:r w:rsidRPr="00C879BB">
        <w:rPr>
          <w:rFonts w:ascii="Georgia" w:hAnsi="Georgia"/>
          <w:lang w:val="pt-PT"/>
        </w:rPr>
        <w:t xml:space="preserve">Como </w:t>
      </w:r>
      <w:r w:rsidRPr="00C879BB">
        <w:rPr>
          <w:rFonts w:ascii="Georgia" w:hAnsi="Georgia"/>
          <w:lang w:val="pt-PT"/>
        </w:rPr>
        <w:t>agentes fiscais, agentes fiduciários ou qualquer outro terceiro ao qual o Recipiente Principal recorra como medida de atenuação de riscos.</w:t>
      </w:r>
    </w:p>
  </w:footnote>
  <w:footnote w:id="4">
    <w:p w14:paraId="1043F92F" w14:textId="6EC79DCD" w:rsidR="0037299D" w:rsidRPr="00C879BB" w:rsidRDefault="0037299D" w:rsidP="00C879BB">
      <w:pPr>
        <w:pStyle w:val="FootnoteText"/>
        <w:spacing w:before="0"/>
        <w:rPr>
          <w:rFonts w:ascii="Georgia" w:hAnsi="Georgia"/>
          <w:lang w:val="pt-PT"/>
        </w:rPr>
      </w:pPr>
      <w:r w:rsidRPr="00C879BB">
        <w:rPr>
          <w:rStyle w:val="FootnoteReference"/>
          <w:rFonts w:ascii="Georgia" w:hAnsi="Georgia"/>
          <w:lang w:val="pt-PT"/>
        </w:rPr>
        <w:footnoteRef/>
      </w:r>
      <w:r>
        <w:rPr>
          <w:rFonts w:ascii="Georgia" w:hAnsi="Georgia"/>
          <w:lang w:val="pt-PT"/>
        </w:rPr>
        <w:t xml:space="preserve"> </w:t>
      </w:r>
      <w:r w:rsidRPr="00C879BB">
        <w:rPr>
          <w:rFonts w:ascii="Georgia" w:hAnsi="Georgia"/>
          <w:lang w:val="pt-PT"/>
        </w:rPr>
        <w:t xml:space="preserve">Exemplo: </w:t>
      </w:r>
      <w:r w:rsidRPr="00C879BB">
        <w:rPr>
          <w:rFonts w:ascii="Georgia" w:hAnsi="Georgia"/>
          <w:lang w:val="pt-PT"/>
        </w:rPr>
        <w:t>agentes fiduciários, agentes fiscais</w:t>
      </w:r>
      <w:r w:rsidRPr="00C879BB">
        <w:rPr>
          <w:rFonts w:ascii="Georgia" w:hAnsi="Georgia"/>
          <w:lang w:val="pt-PT" w:bidi="pt-PT"/>
        </w:rPr>
        <w:t>, armazéns centrais de farmácia e outros</w:t>
      </w:r>
      <w:r w:rsidRPr="00C879BB">
        <w:rPr>
          <w:rFonts w:ascii="Georgia" w:hAnsi="Georgia"/>
          <w:szCs w:val="16"/>
          <w:lang w:val="pt-PT" w:bidi="pt-PT"/>
        </w:rPr>
        <w:t>. No entanto, tal exclui os processos geridos pelo Fundo Global, como os Mecanismos de Aquisições Agregados/Wambo</w:t>
      </w:r>
      <w:r w:rsidRPr="00C879BB">
        <w:rPr>
          <w:rFonts w:ascii="Georgia" w:hAnsi="Georgia"/>
          <w:lang w:val="pt-PT"/>
        </w:rPr>
        <w:t>.</w:t>
      </w:r>
    </w:p>
  </w:footnote>
  <w:footnote w:id="5">
    <w:p w14:paraId="0940CEA9" w14:textId="33DFBC80" w:rsidR="0037299D" w:rsidRPr="00C879BB" w:rsidRDefault="0037299D" w:rsidP="00C879BB">
      <w:pPr>
        <w:pStyle w:val="FootnoteText"/>
        <w:spacing w:before="0"/>
        <w:jc w:val="both"/>
        <w:rPr>
          <w:rFonts w:ascii="Georgia" w:hAnsi="Georgia"/>
          <w:szCs w:val="16"/>
          <w:lang w:val="pt-PT"/>
        </w:rPr>
      </w:pPr>
      <w:r w:rsidRPr="00C879BB">
        <w:rPr>
          <w:rStyle w:val="FootnoteReference"/>
          <w:rFonts w:ascii="Georgia" w:hAnsi="Georgia"/>
          <w:lang w:val="pt-PT" w:bidi="pt-PT"/>
        </w:rPr>
        <w:footnoteRef/>
      </w:r>
      <w:r>
        <w:rPr>
          <w:rFonts w:ascii="Georgia" w:hAnsi="Georgia"/>
          <w:lang w:val="pt-PT" w:bidi="pt-PT"/>
        </w:rPr>
        <w:t xml:space="preserve"> </w:t>
      </w:r>
      <w:r w:rsidRPr="00C879BB">
        <w:rPr>
          <w:rFonts w:ascii="Georgia" w:hAnsi="Georgia"/>
          <w:lang w:val="pt-PT" w:bidi="pt-PT"/>
        </w:rPr>
        <w:t>Quando o período auditado sobrepõe dois Períodos de Utilização da Atribuição (AUP), as Demonstrações Financeiras preparadas pelo Recipiente Principal têm de diferenciar Rendimentos e Despesas para cada AUP. Será o caso das extensões financiadas pelos fundos de atribuições seguintes</w:t>
      </w:r>
      <w:r>
        <w:rPr>
          <w:rFonts w:ascii="Georgia" w:hAnsi="Georgia"/>
          <w:lang w:val="pt-PT" w:bidi="pt-PT"/>
        </w:rPr>
        <w:t>.</w:t>
      </w:r>
    </w:p>
  </w:footnote>
  <w:footnote w:id="6">
    <w:p w14:paraId="5CE4DDAE" w14:textId="72FEE6F9" w:rsidR="0037299D" w:rsidRPr="00C879BB" w:rsidRDefault="0037299D" w:rsidP="00C879BB">
      <w:pPr>
        <w:pStyle w:val="FootnoteText"/>
        <w:spacing w:before="0"/>
        <w:rPr>
          <w:rFonts w:ascii="Georgia" w:hAnsi="Georgia"/>
          <w:szCs w:val="16"/>
          <w:lang w:val="pt-PT"/>
        </w:rPr>
      </w:pPr>
      <w:r w:rsidRPr="00C879BB">
        <w:rPr>
          <w:rStyle w:val="FootnoteReference"/>
          <w:rFonts w:ascii="Georgia" w:hAnsi="Georgia"/>
          <w:szCs w:val="16"/>
          <w:lang w:val="pt-PT"/>
        </w:rPr>
        <w:footnoteRef/>
      </w:r>
      <w:r>
        <w:rPr>
          <w:rFonts w:ascii="Georgia" w:hAnsi="Georgia"/>
          <w:lang w:val="pt-PT"/>
        </w:rPr>
        <w:t xml:space="preserve"> </w:t>
      </w:r>
      <w:r w:rsidRPr="00C879BB">
        <w:rPr>
          <w:rFonts w:ascii="Georgia" w:hAnsi="Georgia"/>
          <w:lang w:val="pt-PT"/>
        </w:rPr>
        <w:t>O orçamento oficial aprovado que ser</w:t>
      </w:r>
      <w:r>
        <w:rPr>
          <w:rFonts w:ascii="Georgia" w:hAnsi="Georgia"/>
          <w:lang w:val="pt-PT"/>
        </w:rPr>
        <w:t>á utilizado no</w:t>
      </w:r>
      <w:r w:rsidRPr="00C879BB">
        <w:rPr>
          <w:rFonts w:ascii="Georgia" w:hAnsi="Georgia"/>
          <w:lang w:val="pt-PT"/>
        </w:rPr>
        <w:t xml:space="preserve"> relat</w:t>
      </w:r>
      <w:r>
        <w:rPr>
          <w:rFonts w:ascii="Georgia" w:hAnsi="Georgia"/>
          <w:lang w:val="pt-PT"/>
        </w:rPr>
        <w:t>o financeiro</w:t>
      </w:r>
      <w:r w:rsidRPr="00C879BB">
        <w:rPr>
          <w:rFonts w:ascii="Georgia" w:hAnsi="Georgia"/>
          <w:lang w:val="pt-PT"/>
        </w:rPr>
        <w:t xml:space="preserve"> é o que estava disponível para o ciclo de relato</w:t>
      </w:r>
      <w:r>
        <w:rPr>
          <w:rFonts w:ascii="Georgia" w:hAnsi="Georgia"/>
          <w:lang w:val="pt-PT"/>
        </w:rPr>
        <w:t>,</w:t>
      </w:r>
      <w:r w:rsidRPr="00C879BB">
        <w:rPr>
          <w:rFonts w:ascii="Georgia" w:hAnsi="Georgia"/>
          <w:lang w:val="pt-PT"/>
        </w:rPr>
        <w:t xml:space="preserve"> a menos que seja modificado por meio de uma carta de implementação durante o ciclo de relato.</w:t>
      </w:r>
    </w:p>
  </w:footnote>
  <w:footnote w:id="7">
    <w:p w14:paraId="2C284EAA" w14:textId="37EFD046" w:rsidR="0037299D" w:rsidRPr="00C879BB" w:rsidRDefault="0037299D" w:rsidP="00C879BB">
      <w:pPr>
        <w:pStyle w:val="FootnoteText"/>
        <w:spacing w:before="0"/>
        <w:rPr>
          <w:rFonts w:ascii="Georgia" w:hAnsi="Georgia"/>
          <w:lang w:val="pt-PT"/>
        </w:rPr>
      </w:pPr>
      <w:r w:rsidRPr="00C879BB">
        <w:rPr>
          <w:rStyle w:val="FootnoteReference"/>
          <w:rFonts w:ascii="Georgia" w:hAnsi="Georgia"/>
          <w:szCs w:val="16"/>
          <w:lang w:val="pt-PT"/>
        </w:rPr>
        <w:footnoteRef/>
      </w:r>
      <w:r>
        <w:rPr>
          <w:rFonts w:ascii="Georgia" w:hAnsi="Georgia"/>
          <w:szCs w:val="16"/>
          <w:lang w:val="pt-PT"/>
        </w:rPr>
        <w:t xml:space="preserve"> </w:t>
      </w:r>
      <w:r w:rsidRPr="00C879BB">
        <w:rPr>
          <w:rFonts w:ascii="Georgia" w:hAnsi="Georgia"/>
          <w:szCs w:val="16"/>
          <w:lang w:val="pt-PT"/>
        </w:rPr>
        <w:t xml:space="preserve">Devem </w:t>
      </w:r>
      <w:r w:rsidRPr="00C879BB">
        <w:rPr>
          <w:rFonts w:ascii="Georgia" w:hAnsi="Georgia"/>
          <w:szCs w:val="16"/>
          <w:lang w:val="pt-PT"/>
        </w:rPr>
        <w:t xml:space="preserve">ser fornecidas notas sobre as DRD para os elementos do período corrente, ajustamentos às DRD do período anterior e para os excedentes no período </w:t>
      </w:r>
      <w:r>
        <w:rPr>
          <w:rFonts w:ascii="Georgia" w:hAnsi="Georgia"/>
          <w:szCs w:val="16"/>
          <w:lang w:val="pt-PT"/>
        </w:rPr>
        <w:t>a</w:t>
      </w:r>
      <w:r w:rsidRPr="00C879BB">
        <w:rPr>
          <w:rFonts w:ascii="Georgia" w:hAnsi="Georgia"/>
          <w:szCs w:val="16"/>
          <w:lang w:val="pt-PT"/>
        </w:rPr>
        <w:t>cumula</w:t>
      </w:r>
      <w:r>
        <w:rPr>
          <w:rFonts w:ascii="Georgia" w:hAnsi="Georgia"/>
          <w:szCs w:val="16"/>
          <w:lang w:val="pt-PT"/>
        </w:rPr>
        <w:t>do</w:t>
      </w:r>
      <w:r w:rsidRPr="00C879BB">
        <w:rPr>
          <w:rFonts w:ascii="Georgia" w:hAnsi="Georgia"/>
          <w:lang w:val="pt-PT"/>
        </w:rPr>
        <w:t xml:space="preserve">. </w:t>
      </w:r>
    </w:p>
  </w:footnote>
  <w:footnote w:id="8">
    <w:p w14:paraId="1644EFAE" w14:textId="69A9DB15" w:rsidR="0037299D" w:rsidRPr="00B94690" w:rsidRDefault="0037299D" w:rsidP="00C879BB">
      <w:pPr>
        <w:pStyle w:val="ListParagraph"/>
        <w:spacing w:before="0" w:after="0" w:line="240" w:lineRule="auto"/>
        <w:ind w:left="0"/>
        <w:jc w:val="both"/>
        <w:rPr>
          <w:rFonts w:ascii="Georgia" w:hAnsi="Georgia"/>
          <w:sz w:val="16"/>
          <w:szCs w:val="16"/>
          <w:lang w:val="pt-PT"/>
        </w:rPr>
      </w:pPr>
      <w:r w:rsidRPr="00C879BB">
        <w:rPr>
          <w:rStyle w:val="FootnoteReference"/>
          <w:rFonts w:ascii="Georgia" w:hAnsi="Georgia"/>
          <w:sz w:val="16"/>
          <w:lang w:val="pt-PT" w:bidi="pt-PT"/>
        </w:rPr>
        <w:footnoteRef/>
      </w:r>
      <w:r>
        <w:rPr>
          <w:rFonts w:ascii="Georgia" w:hAnsi="Georgia"/>
          <w:sz w:val="16"/>
          <w:lang w:val="pt-PT" w:bidi="pt-PT"/>
        </w:rPr>
        <w:t xml:space="preserve"> </w:t>
      </w:r>
      <w:r w:rsidRPr="00C879BB">
        <w:rPr>
          <w:rFonts w:ascii="Georgia" w:hAnsi="Georgia"/>
          <w:sz w:val="16"/>
          <w:lang w:val="pt-PT" w:bidi="pt-PT"/>
        </w:rPr>
        <w:t xml:space="preserve">Adiantamentos ao Pessoal (com análises de antiguidade se possível); Depósitos reembolsáveis; </w:t>
      </w:r>
      <w:r w:rsidR="0024212E" w:rsidRPr="00C879BB">
        <w:rPr>
          <w:rFonts w:ascii="Georgia" w:hAnsi="Georgia"/>
          <w:sz w:val="16"/>
          <w:lang w:val="pt-PT" w:bidi="pt-PT"/>
        </w:rPr>
        <w:t>quaisquer</w:t>
      </w:r>
      <w:r w:rsidRPr="00C879BB">
        <w:rPr>
          <w:rFonts w:ascii="Georgia" w:hAnsi="Georgia"/>
          <w:sz w:val="16"/>
          <w:lang w:val="pt-PT" w:bidi="pt-PT"/>
        </w:rPr>
        <w:t xml:space="preserve"> saldos não reconciliados; mapa de compromissos (</w:t>
      </w:r>
      <w:r w:rsidRPr="00C879BB">
        <w:rPr>
          <w:rFonts w:ascii="Georgia" w:hAnsi="Georgia"/>
          <w:i/>
          <w:iCs/>
          <w:sz w:val="16"/>
          <w:lang w:val="pt-PT" w:bidi="pt-PT"/>
        </w:rPr>
        <w:t>“commitments”</w:t>
      </w:r>
      <w:r w:rsidRPr="00C879BB">
        <w:rPr>
          <w:rFonts w:ascii="Georgia" w:hAnsi="Georgia"/>
          <w:sz w:val="16"/>
          <w:lang w:val="pt-PT" w:bidi="pt-PT"/>
        </w:rPr>
        <w:t>). Ver Anexos 1 e 2.</w:t>
      </w:r>
    </w:p>
  </w:footnote>
  <w:footnote w:id="9">
    <w:p w14:paraId="6DABA838" w14:textId="3A3613F2" w:rsidR="0037299D" w:rsidRPr="00AB0C78" w:rsidRDefault="0037299D" w:rsidP="00AB0C78">
      <w:pPr>
        <w:pStyle w:val="FootnoteText"/>
        <w:spacing w:before="0"/>
        <w:jc w:val="both"/>
        <w:rPr>
          <w:rFonts w:ascii="Georgia" w:hAnsi="Georgia"/>
          <w:szCs w:val="16"/>
          <w:lang w:val="pt-PT"/>
        </w:rPr>
      </w:pPr>
      <w:r w:rsidRPr="00AB0C78">
        <w:rPr>
          <w:rStyle w:val="FootnoteReference"/>
          <w:rFonts w:ascii="Georgia" w:hAnsi="Georgia"/>
          <w:lang w:val="pt-PT" w:bidi="pt-PT"/>
        </w:rPr>
        <w:footnoteRef/>
      </w:r>
      <w:r>
        <w:rPr>
          <w:rFonts w:ascii="Georgia" w:hAnsi="Georgia"/>
          <w:lang w:val="pt-PT" w:bidi="pt-PT"/>
        </w:rPr>
        <w:t xml:space="preserve"> </w:t>
      </w:r>
      <w:r w:rsidRPr="00AB0C78">
        <w:rPr>
          <w:rFonts w:ascii="Georgia" w:hAnsi="Georgia"/>
          <w:lang w:val="pt-PT" w:bidi="pt-PT"/>
        </w:rPr>
        <w:t xml:space="preserve">O </w:t>
      </w:r>
      <w:r w:rsidRPr="00AB0C78">
        <w:rPr>
          <w:rFonts w:ascii="Georgia" w:hAnsi="Georgia"/>
          <w:lang w:val="pt-PT" w:bidi="pt-PT"/>
        </w:rPr>
        <w:t>Recipiente Principal tem de manter um registo de ativos fixos, que poderá ser exigido quando a Equipa Nacional ou prestadores de serviços de garantia de qualidade e controlo assim o necessitem</w:t>
      </w:r>
      <w:r>
        <w:rPr>
          <w:rFonts w:ascii="Georgia" w:hAnsi="Georgia"/>
          <w:lang w:val="pt-PT" w:bidi="pt-PT"/>
        </w:rPr>
        <w:t>.</w:t>
      </w:r>
    </w:p>
  </w:footnote>
  <w:footnote w:id="10">
    <w:p w14:paraId="6D616D85" w14:textId="4425BB37" w:rsidR="0037299D" w:rsidRPr="00AB0C78" w:rsidRDefault="0037299D" w:rsidP="00AB0C78">
      <w:pPr>
        <w:pStyle w:val="FootnoteText"/>
        <w:spacing w:before="0"/>
        <w:jc w:val="both"/>
        <w:rPr>
          <w:rFonts w:ascii="Georgia" w:hAnsi="Georgia"/>
          <w:lang w:val="pt-PT"/>
        </w:rPr>
      </w:pPr>
      <w:r w:rsidRPr="00AB0C78">
        <w:rPr>
          <w:rStyle w:val="FootnoteReference"/>
          <w:rFonts w:ascii="Georgia" w:hAnsi="Georgia"/>
          <w:lang w:val="pt-PT" w:bidi="pt-PT"/>
        </w:rPr>
        <w:footnoteRef/>
      </w:r>
      <w:r>
        <w:rPr>
          <w:rFonts w:ascii="Georgia" w:hAnsi="Georgia"/>
          <w:lang w:val="pt-PT" w:bidi="pt-PT"/>
        </w:rPr>
        <w:t xml:space="preserve"> </w:t>
      </w:r>
      <w:r w:rsidRPr="00AB0C78">
        <w:rPr>
          <w:rFonts w:ascii="Georgia" w:hAnsi="Georgia"/>
          <w:lang w:val="pt-PT" w:bidi="pt-PT"/>
        </w:rPr>
        <w:t xml:space="preserve">Consulte as informações sobre impostos do Recipiente Principal descritas nas </w:t>
      </w:r>
      <w:hyperlink r:id="rId2" w:history="1">
        <w:r w:rsidRPr="00AB0C78">
          <w:rPr>
            <w:rStyle w:val="Hyperlink"/>
            <w:rFonts w:ascii="Georgia" w:hAnsi="Georgia"/>
            <w:lang w:val="pt-PT" w:bidi="pt-PT"/>
          </w:rPr>
          <w:t>diretrizes do PUDR</w:t>
        </w:r>
      </w:hyperlink>
      <w:r w:rsidRPr="00AB0C78">
        <w:rPr>
          <w:rFonts w:ascii="Georgia" w:hAnsi="Georgia"/>
          <w:lang w:val="pt-PT" w:bidi="pt-PT"/>
        </w:rPr>
        <w:t xml:space="preserve"> para mais informações.</w:t>
      </w:r>
    </w:p>
  </w:footnote>
  <w:footnote w:id="11">
    <w:p w14:paraId="3D5EB078" w14:textId="47A8037B" w:rsidR="0037299D" w:rsidRPr="00AB0C78" w:rsidRDefault="0037299D" w:rsidP="00AB0C78">
      <w:pPr>
        <w:pStyle w:val="FootnoteText"/>
        <w:spacing w:before="0"/>
        <w:rPr>
          <w:rFonts w:ascii="Georgia" w:hAnsi="Georgia"/>
          <w:lang w:val="pt-PT"/>
        </w:rPr>
      </w:pPr>
      <w:r w:rsidRPr="00AB0C78">
        <w:rPr>
          <w:rStyle w:val="FootnoteReference"/>
          <w:rFonts w:ascii="Georgia" w:hAnsi="Georgia"/>
          <w:lang w:val="pt-PT"/>
        </w:rPr>
        <w:footnoteRef/>
      </w:r>
      <w:r>
        <w:rPr>
          <w:rFonts w:ascii="Georgia" w:hAnsi="Georgia"/>
          <w:lang w:val="pt-PT"/>
        </w:rPr>
        <w:t xml:space="preserve"> </w:t>
      </w:r>
      <w:r w:rsidRPr="00AB0C78">
        <w:rPr>
          <w:rFonts w:ascii="Georgia" w:hAnsi="Georgia"/>
          <w:lang w:val="pt-PT"/>
        </w:rPr>
        <w:t xml:space="preserve">Cartas </w:t>
      </w:r>
      <w:r w:rsidRPr="00AB0C78">
        <w:rPr>
          <w:rFonts w:ascii="Georgia" w:hAnsi="Georgia"/>
          <w:lang w:val="pt-PT"/>
        </w:rPr>
        <w:t>de implementação, acordos do SR e todos os outros acordos legais relevantes para a implementação da subvenção</w:t>
      </w:r>
      <w:r>
        <w:rPr>
          <w:rFonts w:ascii="Georgia" w:hAnsi="Georgia"/>
          <w:lang w:val="pt-PT"/>
        </w:rPr>
        <w:t>.</w:t>
      </w:r>
    </w:p>
  </w:footnote>
  <w:footnote w:id="12">
    <w:p w14:paraId="767D8372" w14:textId="5E2FC2CA" w:rsidR="0037299D" w:rsidRPr="00AB0C78" w:rsidRDefault="0037299D" w:rsidP="00AB0C78">
      <w:pPr>
        <w:pStyle w:val="FootnoteText"/>
        <w:spacing w:before="0"/>
        <w:jc w:val="both"/>
        <w:rPr>
          <w:rFonts w:ascii="Georgia" w:hAnsi="Georgia"/>
          <w:szCs w:val="16"/>
          <w:lang w:val="pt-PT"/>
        </w:rPr>
      </w:pPr>
      <w:r w:rsidRPr="00AB0C78">
        <w:rPr>
          <w:rStyle w:val="FootnoteReference"/>
          <w:rFonts w:ascii="Georgia" w:hAnsi="Georgia"/>
          <w:lang w:val="pt-PT" w:bidi="pt-PT"/>
        </w:rPr>
        <w:footnoteRef/>
      </w:r>
      <w:r>
        <w:rPr>
          <w:rFonts w:ascii="Georgia" w:hAnsi="Georgia"/>
          <w:lang w:val="pt-PT" w:bidi="pt-PT"/>
        </w:rPr>
        <w:t xml:space="preserve"> </w:t>
      </w:r>
      <w:r w:rsidRPr="00AB0C78">
        <w:rPr>
          <w:rFonts w:ascii="Georgia" w:hAnsi="Georgia"/>
          <w:lang w:val="pt-PT" w:bidi="pt-PT"/>
        </w:rPr>
        <w:t>De juros obtidos, receitas, proveitos cambiais, recuperações de IVA, recuperação de fundos de despesas inelegíveis ou outras origens, etc.</w:t>
      </w:r>
    </w:p>
  </w:footnote>
  <w:footnote w:id="13">
    <w:p w14:paraId="31563782" w14:textId="294F4E46" w:rsidR="0037299D" w:rsidRPr="00AB0C78" w:rsidRDefault="0037299D" w:rsidP="00AB0C78">
      <w:pPr>
        <w:pStyle w:val="FootnoteText"/>
        <w:spacing w:before="0"/>
        <w:jc w:val="both"/>
        <w:rPr>
          <w:rFonts w:ascii="Georgia" w:hAnsi="Georgia"/>
          <w:szCs w:val="16"/>
          <w:lang w:val="pt-PT"/>
        </w:rPr>
      </w:pPr>
      <w:r w:rsidRPr="00AB0C78">
        <w:rPr>
          <w:rStyle w:val="FootnoteReference"/>
          <w:rFonts w:ascii="Georgia" w:hAnsi="Georgia"/>
          <w:lang w:val="pt-PT"/>
        </w:rPr>
        <w:footnoteRef/>
      </w:r>
      <w:r>
        <w:rPr>
          <w:rFonts w:ascii="Georgia" w:hAnsi="Georgia"/>
          <w:lang w:val="pt-PT"/>
        </w:rPr>
        <w:t xml:space="preserve"> </w:t>
      </w:r>
      <w:r w:rsidRPr="00AB0C78">
        <w:rPr>
          <w:rFonts w:ascii="Georgia" w:hAnsi="Georgia"/>
          <w:lang w:val="pt-PT"/>
        </w:rPr>
        <w:t xml:space="preserve">Por </w:t>
      </w:r>
      <w:r w:rsidRPr="00AB0C78">
        <w:rPr>
          <w:rFonts w:ascii="Georgia" w:hAnsi="Georgia"/>
          <w:lang w:val="pt-PT"/>
        </w:rPr>
        <w:t>exemplo, agentes fiduciários, agentes fiscais</w:t>
      </w:r>
      <w:r w:rsidRPr="00AB0C78">
        <w:rPr>
          <w:rFonts w:ascii="Georgia" w:hAnsi="Georgia"/>
          <w:lang w:val="pt-PT" w:bidi="pt-PT"/>
        </w:rPr>
        <w:t>, armazéns centrais de farmácia e outros</w:t>
      </w:r>
      <w:r w:rsidRPr="00AB0C78">
        <w:rPr>
          <w:rFonts w:ascii="Georgia" w:hAnsi="Georgia"/>
          <w:szCs w:val="16"/>
          <w:lang w:val="pt-PT" w:bidi="pt-PT"/>
        </w:rPr>
        <w:t>. No entanto, tal exclui os processos geridos pelo Fundo Global, como os Mecanismos de Aquisições Agregados/Wambo</w:t>
      </w:r>
      <w:r>
        <w:rPr>
          <w:rFonts w:ascii="Georgia" w:hAnsi="Georgia"/>
          <w:szCs w:val="16"/>
          <w:lang w:val="pt-PT" w:bidi="pt-PT"/>
        </w:rPr>
        <w:t>.</w:t>
      </w:r>
      <w:r w:rsidRPr="00AB0C78">
        <w:rPr>
          <w:rFonts w:ascii="Georgia" w:hAnsi="Georgia"/>
          <w:szCs w:val="16"/>
          <w:lang w:val="pt-PT"/>
        </w:rPr>
        <w:t xml:space="preserve"> </w:t>
      </w:r>
    </w:p>
  </w:footnote>
  <w:footnote w:id="14">
    <w:p w14:paraId="3437F434" w14:textId="33BA5BD8" w:rsidR="0037299D" w:rsidRPr="00AB0C78" w:rsidRDefault="0037299D" w:rsidP="00382C10">
      <w:pPr>
        <w:pStyle w:val="FootnoteText"/>
        <w:rPr>
          <w:rFonts w:ascii="Georgia" w:hAnsi="Georgia"/>
          <w:lang w:val="pt-PT"/>
        </w:rPr>
      </w:pPr>
      <w:r w:rsidRPr="00AB0C78">
        <w:rPr>
          <w:rStyle w:val="FootnoteReference"/>
          <w:rFonts w:ascii="Georgia" w:hAnsi="Georgia"/>
          <w:lang w:val="pt-PT" w:bidi="pt-PT"/>
        </w:rPr>
        <w:footnoteRef/>
      </w:r>
      <w:r>
        <w:rPr>
          <w:rFonts w:ascii="Georgia" w:hAnsi="Georgia"/>
          <w:lang w:val="pt-PT" w:bidi="pt-PT"/>
        </w:rPr>
        <w:t xml:space="preserve"> </w:t>
      </w:r>
      <w:r w:rsidRPr="00AB0C78">
        <w:rPr>
          <w:rFonts w:ascii="Georgia" w:hAnsi="Georgia"/>
          <w:lang w:val="pt-PT" w:bidi="pt-PT"/>
        </w:rPr>
        <w:t>O Especialista Financeiro do Fundo Global deve interagir diretamente com o auditor em instâncias em que a natureza independente e imprevisível das auditorias possa ser comprometida por partilhar o plano de auditoria pormenorizado com o Recipiente Principal.</w:t>
      </w:r>
    </w:p>
  </w:footnote>
  <w:footnote w:id="15">
    <w:p w14:paraId="5C2D09F3" w14:textId="3C6D28FD" w:rsidR="0037299D" w:rsidRPr="00AB0C78" w:rsidRDefault="0037299D" w:rsidP="00382C10">
      <w:pPr>
        <w:pStyle w:val="FootnoteText"/>
        <w:rPr>
          <w:rFonts w:ascii="Georgia" w:hAnsi="Georgia"/>
          <w:szCs w:val="16"/>
          <w:lang w:val="pt-PT"/>
        </w:rPr>
      </w:pPr>
      <w:r w:rsidRPr="00AB0C78">
        <w:rPr>
          <w:rStyle w:val="FootnoteReference"/>
          <w:rFonts w:ascii="Georgia" w:hAnsi="Georgia"/>
          <w:lang w:val="pt-PT" w:bidi="pt-PT"/>
        </w:rPr>
        <w:footnoteRef/>
      </w:r>
      <w:r>
        <w:rPr>
          <w:rFonts w:ascii="Georgia" w:hAnsi="Georgia"/>
          <w:color w:val="323439"/>
          <w:lang w:val="pt-PT" w:bidi="pt-PT"/>
        </w:rPr>
        <w:t xml:space="preserve"> </w:t>
      </w:r>
      <w:r w:rsidRPr="00AB0C78">
        <w:rPr>
          <w:rFonts w:ascii="Georgia" w:hAnsi="Georgia"/>
          <w:color w:val="323439"/>
          <w:lang w:val="pt-PT" w:bidi="pt-PT"/>
        </w:rPr>
        <w:t xml:space="preserve">Ao </w:t>
      </w:r>
      <w:r w:rsidRPr="00AB0C78">
        <w:rPr>
          <w:rFonts w:ascii="Georgia" w:hAnsi="Georgia"/>
          <w:color w:val="323439"/>
          <w:lang w:val="pt-PT" w:bidi="pt-PT"/>
        </w:rPr>
        <w:t>Conceber e ao Desempenhar Testes de Controlo...» &lt;https://www.coursehero.com/file/p13iulp/When-designing-and-performing-tests-of-c&gt;.</w:t>
      </w:r>
    </w:p>
  </w:footnote>
  <w:footnote w:id="16">
    <w:p w14:paraId="46E39F72" w14:textId="5F83C220" w:rsidR="0037299D" w:rsidRPr="002D0A82" w:rsidRDefault="0037299D" w:rsidP="00392B5E">
      <w:pPr>
        <w:pStyle w:val="FootnoteText"/>
        <w:spacing w:before="0"/>
        <w:rPr>
          <w:rFonts w:ascii="Georgia" w:hAnsi="Georgia"/>
          <w:szCs w:val="16"/>
          <w:lang w:val="pt-PT"/>
        </w:rPr>
      </w:pPr>
      <w:r w:rsidRPr="002D0A82">
        <w:rPr>
          <w:rStyle w:val="FootnoteReference"/>
          <w:rFonts w:ascii="Georgia" w:hAnsi="Georgia"/>
          <w:szCs w:val="16"/>
          <w:lang w:val="pt-PT" w:bidi="pt-PT"/>
        </w:rPr>
        <w:footnoteRef/>
      </w:r>
      <w:r w:rsidR="002D0A82">
        <w:rPr>
          <w:rFonts w:ascii="Georgia" w:hAnsi="Georgia"/>
          <w:szCs w:val="16"/>
          <w:lang w:val="pt-PT" w:bidi="pt-PT"/>
        </w:rPr>
        <w:t xml:space="preserve"> </w:t>
      </w:r>
      <w:r w:rsidRPr="002D0A82">
        <w:rPr>
          <w:rFonts w:ascii="Georgia" w:hAnsi="Georgia"/>
          <w:szCs w:val="16"/>
          <w:lang w:val="pt-PT" w:bidi="pt-PT"/>
        </w:rPr>
        <w:t xml:space="preserve">Todas </w:t>
      </w:r>
      <w:r w:rsidRPr="002D0A82">
        <w:rPr>
          <w:rFonts w:ascii="Georgia" w:hAnsi="Georgia"/>
          <w:szCs w:val="16"/>
          <w:lang w:val="pt-PT" w:bidi="pt-PT"/>
        </w:rPr>
        <w:t>as lacunas relacionadas com a gestão do programa, gestão de existências, gestão financeira, etc. não descritas nas outras 4 secções da carta de recomendações.</w:t>
      </w:r>
    </w:p>
  </w:footnote>
  <w:footnote w:id="17">
    <w:p w14:paraId="2568AF08" w14:textId="25FEA28B" w:rsidR="0037299D" w:rsidRPr="00392B5E" w:rsidRDefault="0037299D" w:rsidP="00382C10">
      <w:pPr>
        <w:pStyle w:val="FootnoteText"/>
        <w:rPr>
          <w:rFonts w:ascii="Georgia" w:hAnsi="Georgia"/>
          <w:szCs w:val="16"/>
          <w:lang w:val="pt-PT"/>
        </w:rPr>
      </w:pPr>
      <w:r w:rsidRPr="00392B5E">
        <w:rPr>
          <w:rStyle w:val="FootnoteReference"/>
          <w:rFonts w:ascii="Georgia" w:hAnsi="Georgia"/>
          <w:szCs w:val="16"/>
          <w:lang w:val="pt-PT" w:bidi="pt-PT"/>
        </w:rPr>
        <w:footnoteRef/>
      </w:r>
      <w:r>
        <w:rPr>
          <w:rFonts w:ascii="Georgia" w:hAnsi="Georgia"/>
          <w:szCs w:val="16"/>
          <w:lang w:val="pt-PT"/>
        </w:rPr>
        <w:t xml:space="preserve"> </w:t>
      </w:r>
      <w:hyperlink r:id="rId3" w:history="1">
        <w:r w:rsidRPr="00392B5E">
          <w:rPr>
            <w:rStyle w:val="Hyperlink"/>
            <w:rFonts w:ascii="Georgia" w:hAnsi="Georgia"/>
            <w:szCs w:val="16"/>
            <w:lang w:val="pt-PT"/>
          </w:rPr>
          <w:t>https://www.theglobalfund.org/media/7540/financial_financialriskmanagement_guidelines_en.pdf?u=636784020850000000</w:t>
        </w:r>
      </w:hyperlink>
    </w:p>
  </w:footnote>
  <w:footnote w:id="18">
    <w:p w14:paraId="1B5C608B" w14:textId="13ECB3FC" w:rsidR="0037299D" w:rsidRPr="00392B5E" w:rsidRDefault="0037299D" w:rsidP="00392B5E">
      <w:pPr>
        <w:pStyle w:val="FootnoteText"/>
        <w:spacing w:before="0"/>
        <w:rPr>
          <w:rFonts w:ascii="Georgia" w:hAnsi="Georgia"/>
          <w:lang w:val="pt-PT"/>
        </w:rPr>
      </w:pPr>
      <w:r w:rsidRPr="00392B5E">
        <w:rPr>
          <w:rStyle w:val="FootnoteReference"/>
          <w:rFonts w:ascii="Georgia" w:hAnsi="Georgia"/>
          <w:szCs w:val="16"/>
          <w:lang w:val="pt-PT"/>
        </w:rPr>
        <w:footnoteRef/>
      </w:r>
      <w:r w:rsidRPr="00392B5E">
        <w:rPr>
          <w:rFonts w:ascii="Georgia" w:hAnsi="Georgia"/>
          <w:szCs w:val="16"/>
          <w:lang w:val="pt-PT"/>
        </w:rPr>
        <w:t xml:space="preserve"> </w:t>
      </w:r>
      <w:r w:rsidRPr="00392B5E">
        <w:rPr>
          <w:rFonts w:ascii="Georgia" w:hAnsi="Georgia"/>
          <w:szCs w:val="16"/>
          <w:lang w:val="pt-PT"/>
        </w:rPr>
        <w:t xml:space="preserve">Esta </w:t>
      </w:r>
      <w:r w:rsidRPr="00392B5E">
        <w:rPr>
          <w:rFonts w:ascii="Georgia" w:hAnsi="Georgia"/>
          <w:szCs w:val="16"/>
          <w:lang w:val="pt-PT"/>
        </w:rPr>
        <w:t>é a responsabilidade do auditor e deve ser referida no contrato entre o RP e o Auditor.</w:t>
      </w:r>
    </w:p>
  </w:footnote>
  <w:footnote w:id="19">
    <w:p w14:paraId="41F0735C" w14:textId="52610875" w:rsidR="0037299D" w:rsidRPr="00392B5E" w:rsidRDefault="0037299D" w:rsidP="00392B5E">
      <w:pPr>
        <w:pStyle w:val="FootnoteText"/>
        <w:spacing w:before="0"/>
        <w:rPr>
          <w:rFonts w:ascii="Georgia" w:hAnsi="Georgia"/>
          <w:szCs w:val="16"/>
          <w:lang w:val="pt-PT"/>
        </w:rPr>
      </w:pPr>
      <w:r w:rsidRPr="00392B5E">
        <w:rPr>
          <w:rStyle w:val="FootnoteReference"/>
          <w:rFonts w:ascii="Georgia" w:hAnsi="Georgia"/>
          <w:lang w:val="pt-PT"/>
        </w:rPr>
        <w:footnoteRef/>
      </w:r>
      <w:r>
        <w:rPr>
          <w:rFonts w:ascii="Georgia" w:hAnsi="Georgia"/>
          <w:lang w:val="pt-PT"/>
        </w:rPr>
        <w:t xml:space="preserve"> </w:t>
      </w:r>
      <w:r w:rsidRPr="00392B5E">
        <w:rPr>
          <w:rFonts w:ascii="Georgia" w:hAnsi="Georgia"/>
          <w:lang w:val="pt-PT"/>
        </w:rPr>
        <w:t xml:space="preserve">Quando </w:t>
      </w:r>
      <w:r w:rsidRPr="00392B5E">
        <w:rPr>
          <w:rFonts w:ascii="Georgia" w:hAnsi="Georgia"/>
          <w:lang w:val="pt-PT"/>
        </w:rPr>
        <w:t>a empresa de auditoria é diretamente selecionada pelo Recipiente Principal e, portanto, tem uma relação contratual direta com o RP, é expectável que este contrato inclua uma cláusula que requeira ao Auditor que envie diretamente uma cópia eletrónica do relatório de auditoria final ao Fundo Global</w:t>
      </w:r>
      <w:r w:rsidRPr="00392B5E">
        <w:rPr>
          <w:rFonts w:ascii="Georgia" w:hAnsi="Georgia"/>
          <w:szCs w:val="16"/>
          <w:lang w:val="pt-P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A0727" w14:textId="77777777" w:rsidR="00536C64" w:rsidRDefault="00536C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C028F" w14:textId="7A4A937D" w:rsidR="001952C8" w:rsidRPr="00235CA2" w:rsidRDefault="00536C64" w:rsidP="00D642CC">
    <w:pPr>
      <w:pStyle w:val="HeaderHidden"/>
    </w:pPr>
    <w:r>
      <w:rPr>
        <w:noProof/>
      </w:rPr>
      <w:drawing>
        <wp:inline distT="0" distB="0" distL="0" distR="0" wp14:anchorId="76345817" wp14:editId="5124568D">
          <wp:extent cx="1437770" cy="493200"/>
          <wp:effectExtent l="0" t="0" r="0" b="0"/>
          <wp:docPr id="894749142" name="Picture 1" descr="Shape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4749142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437770" cy="49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52C8">
      <w:rPr>
        <w:noProof/>
        <w:lang w:val="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28DD1F" wp14:editId="7E23F86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717200"/>
              <wp:effectExtent l="0" t="0" r="22225" b="2730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71720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8134F6" id="Rectangle 2" o:spid="_x0000_s1026" style="position:absolute;margin-left:0;margin-top:0;width:595.3pt;height:843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" filled="f" strokecolor="#435e75 [1604]" strokeweight="1pt">
              <w10:wrap anchorx="page" anchory="page"/>
            </v:rect>
          </w:pict>
        </mc:Fallback>
      </mc:AlternateContent>
    </w:r>
    <w:r w:rsidR="001952C8">
      <w:rPr>
        <w:lang w:val="fr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704B" w14:textId="77777777" w:rsidR="00536C64" w:rsidRDefault="00536C6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02F5" w14:textId="77777777" w:rsidR="0037299D" w:rsidRDefault="0037299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B34F" w14:textId="77777777" w:rsidR="0037299D" w:rsidRDefault="003729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6A59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2261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3E66B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0E7E8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04B29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C4147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0E5A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D252B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88E7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9CAA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926AC"/>
    <w:multiLevelType w:val="multilevel"/>
    <w:tmpl w:val="7B6C5D46"/>
    <w:lvl w:ilvl="0">
      <w:start w:val="1"/>
      <w:numFmt w:val="decimal"/>
      <w:pStyle w:val="Head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033E0AC6"/>
    <w:multiLevelType w:val="hybridMultilevel"/>
    <w:tmpl w:val="BC2A22A6"/>
    <w:lvl w:ilvl="0" w:tplc="0809001B">
      <w:start w:val="1"/>
      <w:numFmt w:val="lowerRoman"/>
      <w:lvlText w:val="%1."/>
      <w:lvlJc w:val="right"/>
      <w:pPr>
        <w:ind w:left="1004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03951BB2"/>
    <w:multiLevelType w:val="multilevel"/>
    <w:tmpl w:val="8F7AD060"/>
    <w:styleLink w:val="NumbLstBullet"/>
    <w:lvl w:ilvl="0">
      <w:start w:val="1"/>
      <w:numFmt w:val="bullet"/>
      <w:pStyle w:val="Bullet1"/>
      <w:lvlText w:val=""/>
      <w:lvlJc w:val="left"/>
      <w:pPr>
        <w:tabs>
          <w:tab w:val="num" w:pos="397"/>
        </w:tabs>
        <w:ind w:left="397" w:hanging="397"/>
      </w:pPr>
      <w:rPr>
        <w:rFonts w:ascii="Wingdings" w:hAnsi="Wingdings" w:cs="Times New Roman" w:hint="default"/>
        <w:color w:val="auto"/>
      </w:rPr>
    </w:lvl>
    <w:lvl w:ilvl="1">
      <w:start w:val="1"/>
      <w:numFmt w:val="bullet"/>
      <w:pStyle w:val="Bullet2"/>
      <w:lvlText w:val=""/>
      <w:lvlJc w:val="left"/>
      <w:pPr>
        <w:tabs>
          <w:tab w:val="num" w:pos="794"/>
        </w:tabs>
        <w:ind w:left="794" w:hanging="397"/>
      </w:pPr>
      <w:rPr>
        <w:rFonts w:ascii="Wingdings" w:hAnsi="Wingdings" w:cs="Times New Roman" w:hint="default"/>
        <w:color w:val="auto"/>
      </w:rPr>
    </w:lvl>
    <w:lvl w:ilvl="2">
      <w:start w:val="1"/>
      <w:numFmt w:val="bullet"/>
      <w:pStyle w:val="Bullet3"/>
      <w:lvlText w:val=""/>
      <w:lvlJc w:val="left"/>
      <w:pPr>
        <w:tabs>
          <w:tab w:val="num" w:pos="1191"/>
        </w:tabs>
        <w:ind w:left="1191" w:hanging="397"/>
      </w:pPr>
      <w:rPr>
        <w:rFonts w:ascii="Wingdings" w:hAnsi="Wingdings" w:cs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3" w15:restartNumberingAfterBreak="0">
    <w:nsid w:val="03EF0CAC"/>
    <w:multiLevelType w:val="hybridMultilevel"/>
    <w:tmpl w:val="89E80AC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47771F8"/>
    <w:multiLevelType w:val="hybridMultilevel"/>
    <w:tmpl w:val="F836DEA0"/>
    <w:lvl w:ilvl="0" w:tplc="668C7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43CA7BC">
      <w:start w:val="1"/>
      <w:numFmt w:val="lowerLetter"/>
      <w:lvlText w:val="%4)"/>
      <w:lvlJc w:val="left"/>
      <w:pPr>
        <w:ind w:left="2880" w:hanging="360"/>
      </w:pPr>
      <w:rPr>
        <w:rFonts w:ascii="Arial" w:eastAsiaTheme="minorHAnsi" w:hAnsi="Arial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85224E"/>
    <w:multiLevelType w:val="hybridMultilevel"/>
    <w:tmpl w:val="C3BA67B2"/>
    <w:lvl w:ilvl="0" w:tplc="FD1E23A4">
      <w:start w:val="1"/>
      <w:numFmt w:val="decimal"/>
      <w:pStyle w:val="MFnumberedbody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616755"/>
    <w:multiLevelType w:val="multilevel"/>
    <w:tmpl w:val="E26CF9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000000"/>
      </w:rPr>
    </w:lvl>
  </w:abstractNum>
  <w:abstractNum w:abstractNumId="17" w15:restartNumberingAfterBreak="0">
    <w:nsid w:val="0E3D5E2B"/>
    <w:multiLevelType w:val="multilevel"/>
    <w:tmpl w:val="C14637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0F9C16F5"/>
    <w:multiLevelType w:val="multilevel"/>
    <w:tmpl w:val="0D1E9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15576D6B"/>
    <w:multiLevelType w:val="multilevel"/>
    <w:tmpl w:val="08090023"/>
    <w:styleLink w:val="ArticleSection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c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19032E81"/>
    <w:multiLevelType w:val="multilevel"/>
    <w:tmpl w:val="967C9A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1EC779E8"/>
    <w:multiLevelType w:val="hybridMultilevel"/>
    <w:tmpl w:val="8BD02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5858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597250"/>
    <w:multiLevelType w:val="hybridMultilevel"/>
    <w:tmpl w:val="35F0BAB2"/>
    <w:lvl w:ilvl="0" w:tplc="D4B2612C">
      <w:start w:val="1"/>
      <w:numFmt w:val="lowerRoman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A55F0E"/>
    <w:multiLevelType w:val="hybridMultilevel"/>
    <w:tmpl w:val="CB0E77F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232901D6"/>
    <w:multiLevelType w:val="multilevel"/>
    <w:tmpl w:val="AB009D0A"/>
    <w:lvl w:ilvl="0">
      <w:start w:val="10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281A3767"/>
    <w:multiLevelType w:val="multilevel"/>
    <w:tmpl w:val="49EA25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26" w15:restartNumberingAfterBreak="0">
    <w:nsid w:val="2A3979E9"/>
    <w:multiLevelType w:val="multilevel"/>
    <w:tmpl w:val="3E7A207A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2B3C5A3D"/>
    <w:multiLevelType w:val="multilevel"/>
    <w:tmpl w:val="7ACA3972"/>
    <w:styleLink w:val="NumHeadingsLst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28" w15:restartNumberingAfterBreak="0">
    <w:nsid w:val="2BEE7C8F"/>
    <w:multiLevelType w:val="hybridMultilevel"/>
    <w:tmpl w:val="6F22FEFA"/>
    <w:lvl w:ilvl="0" w:tplc="5F686E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CD400EB"/>
    <w:multiLevelType w:val="hybridMultilevel"/>
    <w:tmpl w:val="0B5409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0A3BF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54C63CF"/>
    <w:multiLevelType w:val="multilevel"/>
    <w:tmpl w:val="B3CC25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200" w:hanging="1440"/>
      </w:pPr>
    </w:lvl>
  </w:abstractNum>
  <w:abstractNum w:abstractNumId="32" w15:restartNumberingAfterBreak="0">
    <w:nsid w:val="36B74AAC"/>
    <w:multiLevelType w:val="multilevel"/>
    <w:tmpl w:val="B47C6EA6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9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3" w15:restartNumberingAfterBreak="0">
    <w:nsid w:val="3D0C3ABE"/>
    <w:multiLevelType w:val="multilevel"/>
    <w:tmpl w:val="9872B62A"/>
    <w:lvl w:ilvl="0">
      <w:start w:val="10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4" w15:restartNumberingAfterBreak="0">
    <w:nsid w:val="440C4D4F"/>
    <w:multiLevelType w:val="hybridMultilevel"/>
    <w:tmpl w:val="2BBC4D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C7E6C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8FF131A"/>
    <w:multiLevelType w:val="multilevel"/>
    <w:tmpl w:val="17A0D06E"/>
    <w:styleLink w:val="NumbListAlpha"/>
    <w:lvl w:ilvl="0">
      <w:start w:val="1"/>
      <w:numFmt w:val="lowerLetter"/>
      <w:pStyle w:val="AlphaLis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AlphaList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794" w:hanging="397"/>
      </w:pPr>
      <w:rPr>
        <w:rFonts w:hint="default"/>
      </w:rPr>
    </w:lvl>
  </w:abstractNum>
  <w:abstractNum w:abstractNumId="36" w15:restartNumberingAfterBreak="0">
    <w:nsid w:val="4A5140DB"/>
    <w:multiLevelType w:val="hybridMultilevel"/>
    <w:tmpl w:val="BC2A22A6"/>
    <w:lvl w:ilvl="0" w:tplc="0809001B">
      <w:start w:val="1"/>
      <w:numFmt w:val="lowerRoman"/>
      <w:lvlText w:val="%1."/>
      <w:lvlJc w:val="right"/>
      <w:pPr>
        <w:ind w:left="1004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4D5D38D9"/>
    <w:multiLevelType w:val="hybridMultilevel"/>
    <w:tmpl w:val="304ADDE2"/>
    <w:lvl w:ilvl="0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8" w15:restartNumberingAfterBreak="0">
    <w:nsid w:val="4ECF31C0"/>
    <w:multiLevelType w:val="multilevel"/>
    <w:tmpl w:val="17A0D06E"/>
    <w:numStyleLink w:val="NumbListAlpha"/>
  </w:abstractNum>
  <w:abstractNum w:abstractNumId="39" w15:restartNumberingAfterBreak="0">
    <w:nsid w:val="593D307C"/>
    <w:multiLevelType w:val="multilevel"/>
    <w:tmpl w:val="DD92E430"/>
    <w:styleLink w:val="TableBullet"/>
    <w:lvl w:ilvl="0">
      <w:start w:val="1"/>
      <w:numFmt w:val="bullet"/>
      <w:pStyle w:val="TableBullet1"/>
      <w:lvlText w:val="•"/>
      <w:lvlJc w:val="left"/>
      <w:pPr>
        <w:tabs>
          <w:tab w:val="num" w:pos="397"/>
        </w:tabs>
        <w:ind w:left="397" w:hanging="340"/>
      </w:pPr>
      <w:rPr>
        <w:rFonts w:ascii="Arial" w:hAnsi="Arial" w:hint="default"/>
        <w:color w:val="404040" w:themeColor="text1"/>
        <w:sz w:val="22"/>
      </w:rPr>
    </w:lvl>
    <w:lvl w:ilvl="1">
      <w:start w:val="1"/>
      <w:numFmt w:val="bullet"/>
      <w:pStyle w:val="TableBullet2"/>
      <w:lvlText w:val="•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404040" w:themeColor="tex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59C5284A"/>
    <w:multiLevelType w:val="hybridMultilevel"/>
    <w:tmpl w:val="C76E74B8"/>
    <w:lvl w:ilvl="0" w:tplc="2E56F508">
      <w:start w:val="1"/>
      <w:numFmt w:val="decimalZero"/>
      <w:pStyle w:val="MFsectionheading"/>
      <w:lvlText w:val="%1"/>
      <w:lvlJc w:val="left"/>
      <w:pPr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8629BB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18207F0"/>
    <w:multiLevelType w:val="multilevel"/>
    <w:tmpl w:val="A90A686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5693F12"/>
    <w:multiLevelType w:val="multilevel"/>
    <w:tmpl w:val="04B262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61B722E"/>
    <w:multiLevelType w:val="hybridMultilevel"/>
    <w:tmpl w:val="63AE6C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6E115EB"/>
    <w:multiLevelType w:val="hybridMultilevel"/>
    <w:tmpl w:val="39200D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CA07C7A"/>
    <w:multiLevelType w:val="multilevel"/>
    <w:tmpl w:val="BAD894BE"/>
    <w:lvl w:ilvl="0">
      <w:start w:val="10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7" w15:restartNumberingAfterBreak="0">
    <w:nsid w:val="6D3B3B06"/>
    <w:multiLevelType w:val="multilevel"/>
    <w:tmpl w:val="F1A879AC"/>
    <w:styleLink w:val="TableNumbList"/>
    <w:lvl w:ilvl="0">
      <w:start w:val="1"/>
      <w:numFmt w:val="decimal"/>
      <w:pStyle w:val="TableNumbList1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decimal"/>
      <w:pStyle w:val="TableNumbList2"/>
      <w:lvlText w:val="%1.%2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772E67D7"/>
    <w:multiLevelType w:val="multilevel"/>
    <w:tmpl w:val="3D508774"/>
    <w:lvl w:ilvl="0">
      <w:start w:val="1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9" w15:restartNumberingAfterBreak="0">
    <w:nsid w:val="786C1071"/>
    <w:multiLevelType w:val="hybridMultilevel"/>
    <w:tmpl w:val="BD388696"/>
    <w:lvl w:ilvl="0" w:tplc="9B9C221C">
      <w:start w:val="1"/>
      <w:numFmt w:val="lowerRoman"/>
      <w:lvlText w:val="%1."/>
      <w:lvlJc w:val="right"/>
      <w:pPr>
        <w:ind w:left="1004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AC77467"/>
    <w:multiLevelType w:val="hybridMultilevel"/>
    <w:tmpl w:val="89ECA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BC46FBF"/>
    <w:multiLevelType w:val="multilevel"/>
    <w:tmpl w:val="A7760DB6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hint="default"/>
      </w:rPr>
    </w:lvl>
  </w:abstractNum>
  <w:abstractNum w:abstractNumId="52" w15:restartNumberingAfterBreak="0">
    <w:nsid w:val="7C534272"/>
    <w:multiLevelType w:val="hybridMultilevel"/>
    <w:tmpl w:val="BC2A22A6"/>
    <w:lvl w:ilvl="0" w:tplc="0809001B">
      <w:start w:val="1"/>
      <w:numFmt w:val="lowerRoman"/>
      <w:lvlText w:val="%1."/>
      <w:lvlJc w:val="right"/>
      <w:pPr>
        <w:ind w:left="1004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7CA23680"/>
    <w:multiLevelType w:val="hybridMultilevel"/>
    <w:tmpl w:val="BC2A22A6"/>
    <w:lvl w:ilvl="0" w:tplc="0809001B">
      <w:start w:val="1"/>
      <w:numFmt w:val="lowerRoman"/>
      <w:lvlText w:val="%1."/>
      <w:lvlJc w:val="right"/>
      <w:pPr>
        <w:ind w:left="1004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 w15:restartNumberingAfterBreak="0">
    <w:nsid w:val="7E526880"/>
    <w:multiLevelType w:val="multilevel"/>
    <w:tmpl w:val="688AD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94276063">
    <w:abstractNumId w:val="9"/>
  </w:num>
  <w:num w:numId="2" w16cid:durableId="1501771445">
    <w:abstractNumId w:val="7"/>
  </w:num>
  <w:num w:numId="3" w16cid:durableId="613631637">
    <w:abstractNumId w:val="6"/>
  </w:num>
  <w:num w:numId="4" w16cid:durableId="887454373">
    <w:abstractNumId w:val="5"/>
  </w:num>
  <w:num w:numId="5" w16cid:durableId="436142575">
    <w:abstractNumId w:val="4"/>
  </w:num>
  <w:num w:numId="6" w16cid:durableId="338627294">
    <w:abstractNumId w:val="8"/>
  </w:num>
  <w:num w:numId="7" w16cid:durableId="1697076116">
    <w:abstractNumId w:val="3"/>
  </w:num>
  <w:num w:numId="8" w16cid:durableId="2104064239">
    <w:abstractNumId w:val="2"/>
  </w:num>
  <w:num w:numId="9" w16cid:durableId="1444307145">
    <w:abstractNumId w:val="1"/>
  </w:num>
  <w:num w:numId="10" w16cid:durableId="1583758997">
    <w:abstractNumId w:val="0"/>
  </w:num>
  <w:num w:numId="11" w16cid:durableId="52625446">
    <w:abstractNumId w:val="12"/>
  </w:num>
  <w:num w:numId="12" w16cid:durableId="949514196">
    <w:abstractNumId w:val="35"/>
  </w:num>
  <w:num w:numId="13" w16cid:durableId="1480804499">
    <w:abstractNumId w:val="27"/>
  </w:num>
  <w:num w:numId="14" w16cid:durableId="1956131814">
    <w:abstractNumId w:val="38"/>
  </w:num>
  <w:num w:numId="15" w16cid:durableId="802192560">
    <w:abstractNumId w:val="30"/>
  </w:num>
  <w:num w:numId="16" w16cid:durableId="59257464">
    <w:abstractNumId w:val="41"/>
  </w:num>
  <w:num w:numId="17" w16cid:durableId="1728720057">
    <w:abstractNumId w:val="19"/>
  </w:num>
  <w:num w:numId="18" w16cid:durableId="26177344">
    <w:abstractNumId w:val="39"/>
  </w:num>
  <w:num w:numId="19" w16cid:durableId="1211113978">
    <w:abstractNumId w:val="47"/>
  </w:num>
  <w:num w:numId="20" w16cid:durableId="860434522">
    <w:abstractNumId w:val="10"/>
  </w:num>
  <w:num w:numId="21" w16cid:durableId="539903750">
    <w:abstractNumId w:val="40"/>
  </w:num>
  <w:num w:numId="22" w16cid:durableId="1592885010">
    <w:abstractNumId w:val="15"/>
  </w:num>
  <w:num w:numId="23" w16cid:durableId="1430851016">
    <w:abstractNumId w:val="25"/>
  </w:num>
  <w:num w:numId="24" w16cid:durableId="1816876654">
    <w:abstractNumId w:val="29"/>
  </w:num>
  <w:num w:numId="25" w16cid:durableId="324820102">
    <w:abstractNumId w:val="50"/>
  </w:num>
  <w:num w:numId="26" w16cid:durableId="1129738128">
    <w:abstractNumId w:val="20"/>
  </w:num>
  <w:num w:numId="27" w16cid:durableId="1626428299">
    <w:abstractNumId w:val="18"/>
  </w:num>
  <w:num w:numId="28" w16cid:durableId="1530141641">
    <w:abstractNumId w:val="34"/>
  </w:num>
  <w:num w:numId="29" w16cid:durableId="1643265924">
    <w:abstractNumId w:val="43"/>
  </w:num>
  <w:num w:numId="30" w16cid:durableId="452404603">
    <w:abstractNumId w:val="32"/>
  </w:num>
  <w:num w:numId="31" w16cid:durableId="1130781744">
    <w:abstractNumId w:val="36"/>
  </w:num>
  <w:num w:numId="32" w16cid:durableId="871891044">
    <w:abstractNumId w:val="22"/>
  </w:num>
  <w:num w:numId="33" w16cid:durableId="1116826407">
    <w:abstractNumId w:val="14"/>
  </w:num>
  <w:num w:numId="34" w16cid:durableId="1508861571">
    <w:abstractNumId w:val="44"/>
  </w:num>
  <w:num w:numId="35" w16cid:durableId="709842715">
    <w:abstractNumId w:val="3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77832324">
    <w:abstractNumId w:val="54"/>
    <w:lvlOverride w:ilvl="0">
      <w:startOverride w:val="1"/>
    </w:lvlOverride>
  </w:num>
  <w:num w:numId="37" w16cid:durableId="1204907443">
    <w:abstractNumId w:val="28"/>
  </w:num>
  <w:num w:numId="38" w16cid:durableId="547227360">
    <w:abstractNumId w:val="53"/>
  </w:num>
  <w:num w:numId="39" w16cid:durableId="607008906">
    <w:abstractNumId w:val="52"/>
  </w:num>
  <w:num w:numId="40" w16cid:durableId="1080060707">
    <w:abstractNumId w:val="11"/>
  </w:num>
  <w:num w:numId="41" w16cid:durableId="1364281590">
    <w:abstractNumId w:val="49"/>
  </w:num>
  <w:num w:numId="42" w16cid:durableId="1791899725">
    <w:abstractNumId w:val="17"/>
  </w:num>
  <w:num w:numId="43" w16cid:durableId="467170090">
    <w:abstractNumId w:val="16"/>
  </w:num>
  <w:num w:numId="44" w16cid:durableId="392243214">
    <w:abstractNumId w:val="21"/>
  </w:num>
  <w:num w:numId="45" w16cid:durableId="665940113">
    <w:abstractNumId w:val="33"/>
  </w:num>
  <w:num w:numId="46" w16cid:durableId="1281840949">
    <w:abstractNumId w:val="51"/>
  </w:num>
  <w:num w:numId="47" w16cid:durableId="535850950">
    <w:abstractNumId w:val="13"/>
  </w:num>
  <w:num w:numId="48" w16cid:durableId="179121525">
    <w:abstractNumId w:val="37"/>
  </w:num>
  <w:num w:numId="49" w16cid:durableId="1638223017">
    <w:abstractNumId w:val="45"/>
  </w:num>
  <w:num w:numId="50" w16cid:durableId="198249723">
    <w:abstractNumId w:val="23"/>
  </w:num>
  <w:num w:numId="51" w16cid:durableId="1537156105">
    <w:abstractNumId w:val="42"/>
  </w:num>
  <w:num w:numId="52" w16cid:durableId="1749306302">
    <w:abstractNumId w:val="24"/>
  </w:num>
  <w:num w:numId="53" w16cid:durableId="78455528">
    <w:abstractNumId w:val="46"/>
  </w:num>
  <w:num w:numId="54" w16cid:durableId="579949488">
    <w:abstractNumId w:val="48"/>
  </w:num>
  <w:num w:numId="55" w16cid:durableId="73287375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ype" w:val="ReportCol1"/>
    <w:docVar w:name="Template" w:val="GF Report Template 1 Column.dotx"/>
  </w:docVars>
  <w:rsids>
    <w:rsidRoot w:val="00D8465B"/>
    <w:rsid w:val="000010E9"/>
    <w:rsid w:val="0000183E"/>
    <w:rsid w:val="000067AC"/>
    <w:rsid w:val="00010133"/>
    <w:rsid w:val="0001145E"/>
    <w:rsid w:val="00012F13"/>
    <w:rsid w:val="00013E70"/>
    <w:rsid w:val="000226A7"/>
    <w:rsid w:val="00024539"/>
    <w:rsid w:val="00024DFE"/>
    <w:rsid w:val="00026B43"/>
    <w:rsid w:val="00026DCA"/>
    <w:rsid w:val="00026EF4"/>
    <w:rsid w:val="00027D89"/>
    <w:rsid w:val="00030B2E"/>
    <w:rsid w:val="0003165B"/>
    <w:rsid w:val="00031C81"/>
    <w:rsid w:val="00034984"/>
    <w:rsid w:val="000364F0"/>
    <w:rsid w:val="00041102"/>
    <w:rsid w:val="0004692A"/>
    <w:rsid w:val="00047C4F"/>
    <w:rsid w:val="00054E5F"/>
    <w:rsid w:val="00056B79"/>
    <w:rsid w:val="00057049"/>
    <w:rsid w:val="00057F5E"/>
    <w:rsid w:val="00074E8D"/>
    <w:rsid w:val="0007788A"/>
    <w:rsid w:val="00084D96"/>
    <w:rsid w:val="000950D5"/>
    <w:rsid w:val="000B1C05"/>
    <w:rsid w:val="000B5FBF"/>
    <w:rsid w:val="000B697B"/>
    <w:rsid w:val="000C377B"/>
    <w:rsid w:val="000C647F"/>
    <w:rsid w:val="000E133C"/>
    <w:rsid w:val="000E4501"/>
    <w:rsid w:val="000E4978"/>
    <w:rsid w:val="000F5BD5"/>
    <w:rsid w:val="0010521D"/>
    <w:rsid w:val="00105D78"/>
    <w:rsid w:val="00107F30"/>
    <w:rsid w:val="00110820"/>
    <w:rsid w:val="00123D55"/>
    <w:rsid w:val="001279FF"/>
    <w:rsid w:val="00133325"/>
    <w:rsid w:val="0013691B"/>
    <w:rsid w:val="001540E2"/>
    <w:rsid w:val="00171C99"/>
    <w:rsid w:val="00183F68"/>
    <w:rsid w:val="00185DAE"/>
    <w:rsid w:val="001952C8"/>
    <w:rsid w:val="00195DC2"/>
    <w:rsid w:val="00197AE7"/>
    <w:rsid w:val="001B5F6A"/>
    <w:rsid w:val="001C3DD1"/>
    <w:rsid w:val="001D0512"/>
    <w:rsid w:val="001E694E"/>
    <w:rsid w:val="00224B2F"/>
    <w:rsid w:val="00235CA2"/>
    <w:rsid w:val="00236822"/>
    <w:rsid w:val="0024020E"/>
    <w:rsid w:val="0024212E"/>
    <w:rsid w:val="0025351E"/>
    <w:rsid w:val="00254D2F"/>
    <w:rsid w:val="00266AEC"/>
    <w:rsid w:val="0027163F"/>
    <w:rsid w:val="00276608"/>
    <w:rsid w:val="00284808"/>
    <w:rsid w:val="00290AC4"/>
    <w:rsid w:val="002934F6"/>
    <w:rsid w:val="002938CB"/>
    <w:rsid w:val="0029796C"/>
    <w:rsid w:val="002A4684"/>
    <w:rsid w:val="002A51EE"/>
    <w:rsid w:val="002A5B89"/>
    <w:rsid w:val="002A72DB"/>
    <w:rsid w:val="002A7635"/>
    <w:rsid w:val="002B07E9"/>
    <w:rsid w:val="002B0F35"/>
    <w:rsid w:val="002C35FE"/>
    <w:rsid w:val="002C3CEB"/>
    <w:rsid w:val="002D0A82"/>
    <w:rsid w:val="002E0D1A"/>
    <w:rsid w:val="002F215E"/>
    <w:rsid w:val="002F2F7C"/>
    <w:rsid w:val="002F7F85"/>
    <w:rsid w:val="00307112"/>
    <w:rsid w:val="00314800"/>
    <w:rsid w:val="00345A69"/>
    <w:rsid w:val="00353296"/>
    <w:rsid w:val="003534AD"/>
    <w:rsid w:val="00364326"/>
    <w:rsid w:val="0037299D"/>
    <w:rsid w:val="00375053"/>
    <w:rsid w:val="00382C10"/>
    <w:rsid w:val="0038486D"/>
    <w:rsid w:val="003913BF"/>
    <w:rsid w:val="00392B5E"/>
    <w:rsid w:val="00397D99"/>
    <w:rsid w:val="003A0F8A"/>
    <w:rsid w:val="003A5EB1"/>
    <w:rsid w:val="003B09C8"/>
    <w:rsid w:val="003B4A76"/>
    <w:rsid w:val="003B4E47"/>
    <w:rsid w:val="003C4186"/>
    <w:rsid w:val="003C69DE"/>
    <w:rsid w:val="003D70F4"/>
    <w:rsid w:val="003E10A0"/>
    <w:rsid w:val="003F167F"/>
    <w:rsid w:val="00421004"/>
    <w:rsid w:val="00426FC0"/>
    <w:rsid w:val="004310DF"/>
    <w:rsid w:val="004345DC"/>
    <w:rsid w:val="00437DC3"/>
    <w:rsid w:val="004413BA"/>
    <w:rsid w:val="004431F4"/>
    <w:rsid w:val="004456B9"/>
    <w:rsid w:val="00451CBE"/>
    <w:rsid w:val="004551D2"/>
    <w:rsid w:val="004566BE"/>
    <w:rsid w:val="00464F55"/>
    <w:rsid w:val="004662AF"/>
    <w:rsid w:val="00471769"/>
    <w:rsid w:val="004718DC"/>
    <w:rsid w:val="00477290"/>
    <w:rsid w:val="00494784"/>
    <w:rsid w:val="004A451C"/>
    <w:rsid w:val="004B33D9"/>
    <w:rsid w:val="004B567E"/>
    <w:rsid w:val="004C0886"/>
    <w:rsid w:val="004C39D8"/>
    <w:rsid w:val="004C5327"/>
    <w:rsid w:val="004D4827"/>
    <w:rsid w:val="00536C64"/>
    <w:rsid w:val="0053784E"/>
    <w:rsid w:val="0054023C"/>
    <w:rsid w:val="0055523F"/>
    <w:rsid w:val="00556824"/>
    <w:rsid w:val="005578E8"/>
    <w:rsid w:val="00560051"/>
    <w:rsid w:val="00560074"/>
    <w:rsid w:val="00560096"/>
    <w:rsid w:val="00560302"/>
    <w:rsid w:val="00561245"/>
    <w:rsid w:val="00562B3D"/>
    <w:rsid w:val="005659E0"/>
    <w:rsid w:val="005725D8"/>
    <w:rsid w:val="00576254"/>
    <w:rsid w:val="0058232E"/>
    <w:rsid w:val="0058415B"/>
    <w:rsid w:val="005945F4"/>
    <w:rsid w:val="005A0F00"/>
    <w:rsid w:val="005A7DE2"/>
    <w:rsid w:val="005B03D1"/>
    <w:rsid w:val="005B7327"/>
    <w:rsid w:val="005C4910"/>
    <w:rsid w:val="005C578D"/>
    <w:rsid w:val="005D02D2"/>
    <w:rsid w:val="005D2B7D"/>
    <w:rsid w:val="005D4F06"/>
    <w:rsid w:val="005D6053"/>
    <w:rsid w:val="005D7ABD"/>
    <w:rsid w:val="005E0753"/>
    <w:rsid w:val="005E0AB3"/>
    <w:rsid w:val="005E66BD"/>
    <w:rsid w:val="005F6D34"/>
    <w:rsid w:val="0061498C"/>
    <w:rsid w:val="006149D8"/>
    <w:rsid w:val="0063467F"/>
    <w:rsid w:val="00644ADF"/>
    <w:rsid w:val="0064597B"/>
    <w:rsid w:val="00652F79"/>
    <w:rsid w:val="006533BD"/>
    <w:rsid w:val="00655844"/>
    <w:rsid w:val="00660AF0"/>
    <w:rsid w:val="00661963"/>
    <w:rsid w:val="00661AAA"/>
    <w:rsid w:val="00665206"/>
    <w:rsid w:val="00667806"/>
    <w:rsid w:val="00667DF0"/>
    <w:rsid w:val="00672040"/>
    <w:rsid w:val="00673D5D"/>
    <w:rsid w:val="00674147"/>
    <w:rsid w:val="006754B8"/>
    <w:rsid w:val="00675C66"/>
    <w:rsid w:val="00681ABF"/>
    <w:rsid w:val="006C1655"/>
    <w:rsid w:val="006C32D0"/>
    <w:rsid w:val="006C7039"/>
    <w:rsid w:val="006D308A"/>
    <w:rsid w:val="006D65C9"/>
    <w:rsid w:val="006D7841"/>
    <w:rsid w:val="006D7EAB"/>
    <w:rsid w:val="006E0942"/>
    <w:rsid w:val="006E3D54"/>
    <w:rsid w:val="006E7E06"/>
    <w:rsid w:val="006F57EB"/>
    <w:rsid w:val="007043C7"/>
    <w:rsid w:val="00710A12"/>
    <w:rsid w:val="0072344F"/>
    <w:rsid w:val="00731701"/>
    <w:rsid w:val="00731AEC"/>
    <w:rsid w:val="00756AC1"/>
    <w:rsid w:val="0075707F"/>
    <w:rsid w:val="00760AF4"/>
    <w:rsid w:val="00777F70"/>
    <w:rsid w:val="0078667A"/>
    <w:rsid w:val="007A59CE"/>
    <w:rsid w:val="007A5D57"/>
    <w:rsid w:val="007A5E5B"/>
    <w:rsid w:val="007B185A"/>
    <w:rsid w:val="007D0103"/>
    <w:rsid w:val="007E3119"/>
    <w:rsid w:val="007F1274"/>
    <w:rsid w:val="007F6CC2"/>
    <w:rsid w:val="00803200"/>
    <w:rsid w:val="00805279"/>
    <w:rsid w:val="008129C4"/>
    <w:rsid w:val="00821CED"/>
    <w:rsid w:val="00822D0E"/>
    <w:rsid w:val="00823A34"/>
    <w:rsid w:val="00832E51"/>
    <w:rsid w:val="00835BDF"/>
    <w:rsid w:val="00844A9E"/>
    <w:rsid w:val="0085145C"/>
    <w:rsid w:val="008514B0"/>
    <w:rsid w:val="00851B9B"/>
    <w:rsid w:val="00860562"/>
    <w:rsid w:val="008664A6"/>
    <w:rsid w:val="00866542"/>
    <w:rsid w:val="008724EB"/>
    <w:rsid w:val="00876D11"/>
    <w:rsid w:val="008839E3"/>
    <w:rsid w:val="008848A4"/>
    <w:rsid w:val="00885CBE"/>
    <w:rsid w:val="008919EC"/>
    <w:rsid w:val="008B158C"/>
    <w:rsid w:val="008B4CC6"/>
    <w:rsid w:val="008C0962"/>
    <w:rsid w:val="008D489F"/>
    <w:rsid w:val="008D5732"/>
    <w:rsid w:val="008D6869"/>
    <w:rsid w:val="008E3960"/>
    <w:rsid w:val="009026A1"/>
    <w:rsid w:val="00906555"/>
    <w:rsid w:val="00910134"/>
    <w:rsid w:val="00910C10"/>
    <w:rsid w:val="009203E3"/>
    <w:rsid w:val="009211D6"/>
    <w:rsid w:val="00923D48"/>
    <w:rsid w:val="0093249E"/>
    <w:rsid w:val="00934954"/>
    <w:rsid w:val="0093555B"/>
    <w:rsid w:val="009362D1"/>
    <w:rsid w:val="0093758D"/>
    <w:rsid w:val="00940386"/>
    <w:rsid w:val="00957A4D"/>
    <w:rsid w:val="00972D03"/>
    <w:rsid w:val="0098400B"/>
    <w:rsid w:val="0098682A"/>
    <w:rsid w:val="00995EBF"/>
    <w:rsid w:val="009A0A3F"/>
    <w:rsid w:val="009A28E5"/>
    <w:rsid w:val="009D3A3B"/>
    <w:rsid w:val="009E4DE2"/>
    <w:rsid w:val="009F0C9D"/>
    <w:rsid w:val="009F1F7D"/>
    <w:rsid w:val="009F223E"/>
    <w:rsid w:val="00A05042"/>
    <w:rsid w:val="00A10DAE"/>
    <w:rsid w:val="00A13A2F"/>
    <w:rsid w:val="00A13C52"/>
    <w:rsid w:val="00A23DA0"/>
    <w:rsid w:val="00A23F01"/>
    <w:rsid w:val="00A24EE3"/>
    <w:rsid w:val="00A31B6D"/>
    <w:rsid w:val="00A33760"/>
    <w:rsid w:val="00A36257"/>
    <w:rsid w:val="00A372CB"/>
    <w:rsid w:val="00A425D8"/>
    <w:rsid w:val="00A4492A"/>
    <w:rsid w:val="00A52D46"/>
    <w:rsid w:val="00A70C41"/>
    <w:rsid w:val="00A77789"/>
    <w:rsid w:val="00A77CCB"/>
    <w:rsid w:val="00A80BD5"/>
    <w:rsid w:val="00A9011B"/>
    <w:rsid w:val="00AA1E00"/>
    <w:rsid w:val="00AA6133"/>
    <w:rsid w:val="00AB0C78"/>
    <w:rsid w:val="00AB2061"/>
    <w:rsid w:val="00AB3A16"/>
    <w:rsid w:val="00AD35DA"/>
    <w:rsid w:val="00AD7D8D"/>
    <w:rsid w:val="00AF2473"/>
    <w:rsid w:val="00AF6917"/>
    <w:rsid w:val="00B17DCA"/>
    <w:rsid w:val="00B216DB"/>
    <w:rsid w:val="00B25E0F"/>
    <w:rsid w:val="00B266D3"/>
    <w:rsid w:val="00B27189"/>
    <w:rsid w:val="00B30F18"/>
    <w:rsid w:val="00B332B6"/>
    <w:rsid w:val="00B44958"/>
    <w:rsid w:val="00B45357"/>
    <w:rsid w:val="00B501E9"/>
    <w:rsid w:val="00B55DCD"/>
    <w:rsid w:val="00B57683"/>
    <w:rsid w:val="00B60A27"/>
    <w:rsid w:val="00B60E99"/>
    <w:rsid w:val="00B63134"/>
    <w:rsid w:val="00B64FBE"/>
    <w:rsid w:val="00B677ED"/>
    <w:rsid w:val="00B70629"/>
    <w:rsid w:val="00B7098B"/>
    <w:rsid w:val="00B742CB"/>
    <w:rsid w:val="00B756B8"/>
    <w:rsid w:val="00B87E2A"/>
    <w:rsid w:val="00B92DDB"/>
    <w:rsid w:val="00B94690"/>
    <w:rsid w:val="00B9612C"/>
    <w:rsid w:val="00BA0F29"/>
    <w:rsid w:val="00BA4B58"/>
    <w:rsid w:val="00BA68B3"/>
    <w:rsid w:val="00BB77C6"/>
    <w:rsid w:val="00BB782B"/>
    <w:rsid w:val="00BC19AC"/>
    <w:rsid w:val="00BC6AEB"/>
    <w:rsid w:val="00BC7B0F"/>
    <w:rsid w:val="00BD19BF"/>
    <w:rsid w:val="00BD6B50"/>
    <w:rsid w:val="00BE52D2"/>
    <w:rsid w:val="00BF15C4"/>
    <w:rsid w:val="00C02502"/>
    <w:rsid w:val="00C07D94"/>
    <w:rsid w:val="00C11F67"/>
    <w:rsid w:val="00C16F89"/>
    <w:rsid w:val="00C23719"/>
    <w:rsid w:val="00C24EAA"/>
    <w:rsid w:val="00C25475"/>
    <w:rsid w:val="00C26026"/>
    <w:rsid w:val="00C47397"/>
    <w:rsid w:val="00C54714"/>
    <w:rsid w:val="00C551FC"/>
    <w:rsid w:val="00C66623"/>
    <w:rsid w:val="00C73482"/>
    <w:rsid w:val="00C806D7"/>
    <w:rsid w:val="00C86D6F"/>
    <w:rsid w:val="00C879BB"/>
    <w:rsid w:val="00C9313C"/>
    <w:rsid w:val="00C94D73"/>
    <w:rsid w:val="00C95723"/>
    <w:rsid w:val="00CA1714"/>
    <w:rsid w:val="00CA416E"/>
    <w:rsid w:val="00CA5409"/>
    <w:rsid w:val="00CB5DA9"/>
    <w:rsid w:val="00CB7398"/>
    <w:rsid w:val="00CC2BDC"/>
    <w:rsid w:val="00CC5931"/>
    <w:rsid w:val="00CD7228"/>
    <w:rsid w:val="00CE665B"/>
    <w:rsid w:val="00CF1364"/>
    <w:rsid w:val="00CF522A"/>
    <w:rsid w:val="00D02C53"/>
    <w:rsid w:val="00D06ADA"/>
    <w:rsid w:val="00D157AA"/>
    <w:rsid w:val="00D254F0"/>
    <w:rsid w:val="00D30BFB"/>
    <w:rsid w:val="00D31D50"/>
    <w:rsid w:val="00D42649"/>
    <w:rsid w:val="00D42C6A"/>
    <w:rsid w:val="00D43C40"/>
    <w:rsid w:val="00D462C6"/>
    <w:rsid w:val="00D52978"/>
    <w:rsid w:val="00D53C23"/>
    <w:rsid w:val="00D55974"/>
    <w:rsid w:val="00D642CC"/>
    <w:rsid w:val="00D66BDA"/>
    <w:rsid w:val="00D703CD"/>
    <w:rsid w:val="00D74969"/>
    <w:rsid w:val="00D76A8F"/>
    <w:rsid w:val="00D840CF"/>
    <w:rsid w:val="00D8465B"/>
    <w:rsid w:val="00D92233"/>
    <w:rsid w:val="00D96E24"/>
    <w:rsid w:val="00DC392B"/>
    <w:rsid w:val="00DC3966"/>
    <w:rsid w:val="00DC3E6F"/>
    <w:rsid w:val="00DD1D6F"/>
    <w:rsid w:val="00DD42F4"/>
    <w:rsid w:val="00DE0B02"/>
    <w:rsid w:val="00DE3D35"/>
    <w:rsid w:val="00DF075F"/>
    <w:rsid w:val="00DF1395"/>
    <w:rsid w:val="00DF6704"/>
    <w:rsid w:val="00E151D8"/>
    <w:rsid w:val="00E15857"/>
    <w:rsid w:val="00E16F29"/>
    <w:rsid w:val="00E17D58"/>
    <w:rsid w:val="00E362B7"/>
    <w:rsid w:val="00E42F93"/>
    <w:rsid w:val="00E46296"/>
    <w:rsid w:val="00E60F25"/>
    <w:rsid w:val="00E906A8"/>
    <w:rsid w:val="00E935F1"/>
    <w:rsid w:val="00EA1162"/>
    <w:rsid w:val="00EA1625"/>
    <w:rsid w:val="00EA2920"/>
    <w:rsid w:val="00EA6E13"/>
    <w:rsid w:val="00EB10D4"/>
    <w:rsid w:val="00EB51A7"/>
    <w:rsid w:val="00ED7247"/>
    <w:rsid w:val="00EE2E56"/>
    <w:rsid w:val="00EE78B0"/>
    <w:rsid w:val="00EF0B8A"/>
    <w:rsid w:val="00F1127F"/>
    <w:rsid w:val="00F21DC8"/>
    <w:rsid w:val="00F253A4"/>
    <w:rsid w:val="00F34650"/>
    <w:rsid w:val="00F34F88"/>
    <w:rsid w:val="00F400D3"/>
    <w:rsid w:val="00F44DD8"/>
    <w:rsid w:val="00F46906"/>
    <w:rsid w:val="00F527CC"/>
    <w:rsid w:val="00F56BBD"/>
    <w:rsid w:val="00F6377A"/>
    <w:rsid w:val="00F63C52"/>
    <w:rsid w:val="00F73B5E"/>
    <w:rsid w:val="00F85F06"/>
    <w:rsid w:val="00F869EB"/>
    <w:rsid w:val="00F90F48"/>
    <w:rsid w:val="00FA3D5E"/>
    <w:rsid w:val="00FA4331"/>
    <w:rsid w:val="00FA647D"/>
    <w:rsid w:val="00FB4D40"/>
    <w:rsid w:val="00FC2527"/>
    <w:rsid w:val="00FC6997"/>
    <w:rsid w:val="00FD1D2C"/>
    <w:rsid w:val="00FD4536"/>
    <w:rsid w:val="00FD7400"/>
    <w:rsid w:val="00FE22FC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17A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pt-PT" w:eastAsia="en-US" w:bidi="ar-SA"/>
      </w:rPr>
    </w:rPrDefault>
    <w:pPrDefault>
      <w:pPr>
        <w:spacing w:before="120" w:after="240" w:line="240" w:lineRule="atLeast"/>
      </w:pPr>
    </w:pPrDefault>
  </w:docDefaults>
  <w:latentStyles w:defLockedState="0" w:defUIPriority="99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34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5945F4"/>
    <w:rPr>
      <w:lang w:val="en-US"/>
    </w:rPr>
  </w:style>
  <w:style w:type="paragraph" w:styleId="Heading1">
    <w:name w:val="heading 1"/>
    <w:aliases w:val="Heading 1 Char1 Char,Heading 1 Char Char Char,Heading 1 Char1 Char Char Char,Heading 1 Char Char Char Char Char,Heading 1 Char1 Char Char Char Char Char,Heading 1 Char Char Char Char Char Char Char,Heading 1 Char1 Char1,Section Heading"/>
    <w:basedOn w:val="Normal"/>
    <w:next w:val="Normal"/>
    <w:link w:val="Heading1Char"/>
    <w:uiPriority w:val="9"/>
    <w:qFormat/>
    <w:rsid w:val="005945F4"/>
    <w:pPr>
      <w:keepNext/>
      <w:keepLines/>
      <w:numPr>
        <w:numId w:val="13"/>
      </w:numPr>
      <w:spacing w:before="260" w:after="1000" w:line="420" w:lineRule="atLeast"/>
      <w:outlineLvl w:val="0"/>
    </w:pPr>
    <w:rPr>
      <w:rFonts w:eastAsiaTheme="majorEastAsia" w:cs="Arial"/>
      <w:bCs/>
      <w:noProof/>
      <w:sz w:val="36"/>
      <w:szCs w:val="30"/>
    </w:rPr>
  </w:style>
  <w:style w:type="paragraph" w:styleId="Heading2">
    <w:name w:val="heading 2"/>
    <w:aliases w:val="Reset numbering"/>
    <w:basedOn w:val="Normal"/>
    <w:next w:val="Normal"/>
    <w:link w:val="Heading2Char"/>
    <w:uiPriority w:val="9"/>
    <w:qFormat/>
    <w:rsid w:val="005945F4"/>
    <w:pPr>
      <w:keepNext/>
      <w:keepLines/>
      <w:numPr>
        <w:ilvl w:val="1"/>
        <w:numId w:val="13"/>
      </w:numPr>
      <w:spacing w:before="260" w:after="220"/>
      <w:outlineLvl w:val="1"/>
    </w:pPr>
    <w:rPr>
      <w:rFonts w:eastAsiaTheme="majorEastAsia" w:cs="Arial"/>
      <w:b/>
      <w:bCs/>
      <w:noProof/>
    </w:rPr>
  </w:style>
  <w:style w:type="paragraph" w:styleId="Heading3">
    <w:name w:val="heading 3"/>
    <w:aliases w:val="Section Heading Level 1"/>
    <w:basedOn w:val="Normal"/>
    <w:next w:val="Normal"/>
    <w:link w:val="Heading3Char"/>
    <w:uiPriority w:val="9"/>
    <w:qFormat/>
    <w:rsid w:val="005945F4"/>
    <w:pPr>
      <w:keepNext/>
      <w:keepLines/>
      <w:spacing w:before="260" w:after="220"/>
      <w:ind w:left="567" w:hanging="567"/>
      <w:outlineLvl w:val="2"/>
    </w:pPr>
    <w:rPr>
      <w:rFonts w:eastAsiaTheme="majorEastAsia" w:cs="Arial"/>
      <w:b/>
      <w:szCs w:val="24"/>
    </w:rPr>
  </w:style>
  <w:style w:type="paragraph" w:styleId="Heading4">
    <w:name w:val="heading 4"/>
    <w:aliases w:val="Section Heading Level 2"/>
    <w:basedOn w:val="Normal"/>
    <w:next w:val="Normal"/>
    <w:link w:val="Heading4Char"/>
    <w:uiPriority w:val="9"/>
    <w:unhideWhenUsed/>
    <w:qFormat/>
    <w:rsid w:val="005945F4"/>
    <w:pPr>
      <w:keepNext/>
      <w:keepLines/>
      <w:spacing w:before="40" w:after="0"/>
      <w:outlineLvl w:val="3"/>
    </w:pPr>
    <w:rPr>
      <w:rFonts w:eastAsiaTheme="majorEastAsia" w:cs="Arial"/>
      <w:i/>
      <w:iCs/>
      <w:color w:val="6B8EAB" w:themeColor="accent1" w:themeShade="BF"/>
    </w:rPr>
  </w:style>
  <w:style w:type="paragraph" w:styleId="Heading5">
    <w:name w:val="heading 5"/>
    <w:aliases w:val="Section Heading Level 3"/>
    <w:basedOn w:val="Normal"/>
    <w:next w:val="Normal"/>
    <w:link w:val="Heading5Char"/>
    <w:uiPriority w:val="9"/>
    <w:unhideWhenUsed/>
    <w:qFormat/>
    <w:rsid w:val="005945F4"/>
    <w:pPr>
      <w:keepNext/>
      <w:keepLines/>
      <w:spacing w:before="40" w:after="0"/>
      <w:outlineLvl w:val="4"/>
    </w:pPr>
    <w:rPr>
      <w:rFonts w:eastAsiaTheme="majorEastAsia" w:cs="Arial"/>
      <w:color w:val="6B8EAB" w:themeColor="accent1" w:themeShade="BF"/>
    </w:rPr>
  </w:style>
  <w:style w:type="paragraph" w:styleId="Heading6">
    <w:name w:val="heading 6"/>
    <w:aliases w:val="Section Heading  Level 1."/>
    <w:basedOn w:val="Normal"/>
    <w:next w:val="Normal"/>
    <w:link w:val="Heading6Char"/>
    <w:uiPriority w:val="9"/>
    <w:unhideWhenUsed/>
    <w:qFormat/>
    <w:rsid w:val="005945F4"/>
    <w:pPr>
      <w:keepNext/>
      <w:keepLines/>
      <w:spacing w:before="40" w:after="0"/>
      <w:outlineLvl w:val="5"/>
    </w:pPr>
    <w:rPr>
      <w:rFonts w:eastAsiaTheme="majorEastAsia" w:cs="Arial"/>
      <w:color w:val="435E75" w:themeColor="accent1" w:themeShade="7F"/>
    </w:rPr>
  </w:style>
  <w:style w:type="paragraph" w:styleId="Heading7">
    <w:name w:val="heading 7"/>
    <w:aliases w:val="Section Heading Level 2."/>
    <w:basedOn w:val="Normal"/>
    <w:next w:val="Normal"/>
    <w:link w:val="Heading7Char"/>
    <w:uiPriority w:val="9"/>
    <w:unhideWhenUsed/>
    <w:qFormat/>
    <w:rsid w:val="005945F4"/>
    <w:pPr>
      <w:keepNext/>
      <w:keepLines/>
      <w:spacing w:before="40" w:after="0"/>
      <w:outlineLvl w:val="6"/>
    </w:pPr>
    <w:rPr>
      <w:rFonts w:eastAsiaTheme="majorEastAsia" w:cs="Arial"/>
      <w:i/>
      <w:iCs/>
      <w:color w:val="435E75" w:themeColor="accent1" w:themeShade="7F"/>
    </w:rPr>
  </w:style>
  <w:style w:type="paragraph" w:styleId="Heading8">
    <w:name w:val="heading 8"/>
    <w:aliases w:val="Section Heading Level 3."/>
    <w:basedOn w:val="Normal"/>
    <w:next w:val="Normal"/>
    <w:link w:val="Heading8Char"/>
    <w:uiPriority w:val="9"/>
    <w:unhideWhenUsed/>
    <w:qFormat/>
    <w:rsid w:val="005945F4"/>
    <w:pPr>
      <w:keepNext/>
      <w:keepLines/>
      <w:spacing w:before="40" w:after="0"/>
      <w:outlineLvl w:val="7"/>
    </w:pPr>
    <w:rPr>
      <w:rFonts w:eastAsiaTheme="majorEastAsia" w:cs="Arial"/>
      <w:color w:val="5D5D5D" w:themeColor="text1" w:themeTint="D8"/>
      <w:sz w:val="21"/>
      <w:szCs w:val="21"/>
    </w:rPr>
  </w:style>
  <w:style w:type="paragraph" w:styleId="Heading9">
    <w:name w:val="heading 9"/>
    <w:aliases w:val="Section Heading Level 4."/>
    <w:basedOn w:val="Normal"/>
    <w:next w:val="Normal"/>
    <w:link w:val="Heading9Char"/>
    <w:uiPriority w:val="9"/>
    <w:unhideWhenUsed/>
    <w:qFormat/>
    <w:rsid w:val="005945F4"/>
    <w:pPr>
      <w:keepNext/>
      <w:keepLines/>
      <w:spacing w:before="40" w:after="0"/>
      <w:outlineLvl w:val="8"/>
    </w:pPr>
    <w:rPr>
      <w:rFonts w:eastAsiaTheme="majorEastAsia" w:cs="Arial"/>
      <w:i/>
      <w:iCs/>
      <w:color w:val="5D5D5D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945F4"/>
    <w:pPr>
      <w:tabs>
        <w:tab w:val="center" w:pos="4513"/>
        <w:tab w:val="right" w:pos="9026"/>
      </w:tabs>
      <w:spacing w:after="22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5F4"/>
    <w:rPr>
      <w:lang w:val="en-US"/>
    </w:rPr>
  </w:style>
  <w:style w:type="paragraph" w:styleId="Footer">
    <w:name w:val="footer"/>
    <w:basedOn w:val="Normal"/>
    <w:link w:val="FooterChar"/>
    <w:uiPriority w:val="99"/>
    <w:rsid w:val="005945F4"/>
    <w:pPr>
      <w:tabs>
        <w:tab w:val="right" w:pos="9638"/>
      </w:tabs>
      <w:spacing w:after="0" w:line="240" w:lineRule="auto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945F4"/>
    <w:rPr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59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qFormat/>
    <w:rsid w:val="005945F4"/>
    <w:pPr>
      <w:spacing w:after="0" w:line="180" w:lineRule="atLeast"/>
    </w:pPr>
    <w:rPr>
      <w:noProof/>
      <w:sz w:val="15"/>
    </w:rPr>
  </w:style>
  <w:style w:type="paragraph" w:customStyle="1" w:styleId="Ourref">
    <w:name w:val="Our ref"/>
    <w:basedOn w:val="Normal"/>
    <w:uiPriority w:val="1"/>
    <w:semiHidden/>
    <w:rsid w:val="005945F4"/>
    <w:pPr>
      <w:spacing w:after="520"/>
    </w:pPr>
  </w:style>
  <w:style w:type="paragraph" w:styleId="Date">
    <w:name w:val="Date"/>
    <w:basedOn w:val="Normal"/>
    <w:next w:val="Normal"/>
    <w:link w:val="DateChar"/>
    <w:uiPriority w:val="2"/>
    <w:semiHidden/>
    <w:rsid w:val="005945F4"/>
    <w:pPr>
      <w:spacing w:before="520" w:after="520"/>
    </w:pPr>
  </w:style>
  <w:style w:type="character" w:customStyle="1" w:styleId="DateChar">
    <w:name w:val="Date Char"/>
    <w:basedOn w:val="DefaultParagraphFont"/>
    <w:link w:val="Date"/>
    <w:uiPriority w:val="2"/>
    <w:semiHidden/>
    <w:rsid w:val="005945F4"/>
    <w:rPr>
      <w:lang w:val="en-US"/>
    </w:rPr>
  </w:style>
  <w:style w:type="paragraph" w:customStyle="1" w:styleId="RecipientAddress">
    <w:name w:val="Recipient Address"/>
    <w:basedOn w:val="Normal"/>
    <w:semiHidden/>
    <w:qFormat/>
    <w:rsid w:val="005945F4"/>
    <w:pPr>
      <w:spacing w:after="0"/>
    </w:pPr>
  </w:style>
  <w:style w:type="paragraph" w:customStyle="1" w:styleId="Yours">
    <w:name w:val="Yours"/>
    <w:basedOn w:val="Normal"/>
    <w:next w:val="Author"/>
    <w:uiPriority w:val="6"/>
    <w:semiHidden/>
    <w:qFormat/>
    <w:rsid w:val="005945F4"/>
    <w:pPr>
      <w:keepNext/>
      <w:keepLines/>
      <w:spacing w:before="520" w:after="1000" w:line="276" w:lineRule="auto"/>
    </w:pPr>
    <w:rPr>
      <w:szCs w:val="20"/>
    </w:rPr>
  </w:style>
  <w:style w:type="paragraph" w:customStyle="1" w:styleId="Author">
    <w:name w:val="Author"/>
    <w:basedOn w:val="Normal"/>
    <w:next w:val="JobTitle"/>
    <w:uiPriority w:val="7"/>
    <w:semiHidden/>
    <w:qFormat/>
    <w:rsid w:val="005945F4"/>
    <w:pPr>
      <w:keepNext/>
      <w:keepLines/>
      <w:spacing w:after="0" w:line="276" w:lineRule="auto"/>
    </w:pPr>
    <w:rPr>
      <w:szCs w:val="20"/>
    </w:rPr>
  </w:style>
  <w:style w:type="paragraph" w:customStyle="1" w:styleId="JobTitle">
    <w:name w:val="JobTitle"/>
    <w:basedOn w:val="Normal"/>
    <w:uiPriority w:val="8"/>
    <w:semiHidden/>
    <w:qFormat/>
    <w:rsid w:val="005945F4"/>
    <w:pPr>
      <w:keepNext/>
      <w:keepLines/>
      <w:spacing w:line="276" w:lineRule="auto"/>
      <w:contextualSpacing/>
    </w:pPr>
    <w:rPr>
      <w:szCs w:val="20"/>
    </w:rPr>
  </w:style>
  <w:style w:type="paragraph" w:customStyle="1" w:styleId="Dear">
    <w:name w:val="Dear"/>
    <w:basedOn w:val="Normal"/>
    <w:next w:val="Normal"/>
    <w:uiPriority w:val="4"/>
    <w:semiHidden/>
    <w:rsid w:val="005945F4"/>
    <w:pPr>
      <w:spacing w:before="520" w:after="260"/>
    </w:pPr>
  </w:style>
  <w:style w:type="character" w:customStyle="1" w:styleId="Subject">
    <w:name w:val="Subject"/>
    <w:basedOn w:val="DefaultParagraphFont"/>
    <w:uiPriority w:val="1"/>
    <w:semiHidden/>
    <w:rsid w:val="005945F4"/>
    <w:rPr>
      <w:b/>
      <w:caps/>
      <w:smallCaps w:val="0"/>
      <w:lang w:val="en-US"/>
    </w:rPr>
  </w:style>
  <w:style w:type="table" w:customStyle="1" w:styleId="GlobalFund">
    <w:name w:val="Global Fund"/>
    <w:basedOn w:val="TableNormal"/>
    <w:uiPriority w:val="99"/>
    <w:rsid w:val="005945F4"/>
    <w:pPr>
      <w:spacing w:after="0" w:line="240" w:lineRule="auto"/>
    </w:pPr>
    <w:rPr>
      <w:color w:val="828282" w:themeColor="text1" w:themeTint="A6"/>
    </w:rPr>
    <w:tblPr>
      <w:tblStyleRowBandSize w:val="1"/>
      <w:tblCellMar>
        <w:left w:w="0" w:type="dxa"/>
      </w:tblCellMar>
    </w:tblPr>
    <w:tcPr>
      <w:vAlign w:val="center"/>
    </w:tcPr>
    <w:tblStylePr w:type="firstRow">
      <w:pPr>
        <w:jc w:val="left"/>
      </w:pPr>
      <w:rPr>
        <w:rFonts w:ascii="Arial" w:hAnsi="Arial"/>
        <w:b w:val="0"/>
        <w:i w:val="0"/>
        <w:caps/>
        <w:smallCaps w:val="0"/>
        <w:color w:val="6F6F6F" w:themeColor="text1" w:themeTint="BF"/>
      </w:rPr>
      <w:tblPr/>
      <w:tcPr>
        <w:tcBorders>
          <w:bottom w:val="single" w:sz="6" w:space="0" w:color="6F6F6F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404040" w:themeColor="text1"/>
      </w:rPr>
      <w:tblPr/>
      <w:tcPr>
        <w:tcBorders>
          <w:top w:val="single" w:sz="6" w:space="0" w:color="5C5C5C" w:themeColor="text1" w:themeTint="D9"/>
          <w:left w:val="nil"/>
          <w:bottom w:val="single" w:sz="6" w:space="0" w:color="5C5C5C" w:themeColor="text1" w:themeTint="D9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rPr>
        <w:color w:val="6F6F6F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828282" w:themeColor="text1" w:themeTint="A6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aliases w:val="Heading 1 Char1 Char Char1,Heading 1 Char Char Char Char1,Heading 1 Char1 Char Char Char Char1,Heading 1 Char Char Char Char Char Char1,Heading 1 Char1 Char Char Char Char Char Char1,Heading 1 Char Char Char Char Char Char Char Char"/>
    <w:basedOn w:val="DefaultParagraphFont"/>
    <w:link w:val="Heading1"/>
    <w:uiPriority w:val="9"/>
    <w:rsid w:val="005945F4"/>
    <w:rPr>
      <w:rFonts w:eastAsiaTheme="majorEastAsia" w:cs="Arial"/>
      <w:bCs/>
      <w:noProof/>
      <w:sz w:val="36"/>
      <w:szCs w:val="30"/>
      <w:lang w:val="en-US"/>
    </w:rPr>
  </w:style>
  <w:style w:type="character" w:customStyle="1" w:styleId="Heading2Char">
    <w:name w:val="Heading 2 Char"/>
    <w:aliases w:val="Reset numbering Char"/>
    <w:basedOn w:val="DefaultParagraphFont"/>
    <w:link w:val="Heading2"/>
    <w:uiPriority w:val="9"/>
    <w:rsid w:val="005945F4"/>
    <w:rPr>
      <w:rFonts w:eastAsiaTheme="majorEastAsia" w:cs="Arial"/>
      <w:b/>
      <w:bCs/>
      <w:noProof/>
      <w:lang w:val="en-US"/>
    </w:rPr>
  </w:style>
  <w:style w:type="paragraph" w:customStyle="1" w:styleId="NormalNoSpace">
    <w:name w:val="NormalNoSpace"/>
    <w:basedOn w:val="Normal"/>
    <w:next w:val="Normal"/>
    <w:uiPriority w:val="5"/>
    <w:qFormat/>
    <w:rsid w:val="005945F4"/>
    <w:pPr>
      <w:spacing w:after="0"/>
    </w:pPr>
  </w:style>
  <w:style w:type="paragraph" w:customStyle="1" w:styleId="Note">
    <w:name w:val="Note"/>
    <w:basedOn w:val="Normal"/>
    <w:next w:val="Normal"/>
    <w:uiPriority w:val="29"/>
    <w:qFormat/>
    <w:rsid w:val="005945F4"/>
    <w:pPr>
      <w:spacing w:line="220" w:lineRule="atLeast"/>
    </w:pPr>
    <w:rPr>
      <w:sz w:val="16"/>
      <w:szCs w:val="16"/>
    </w:rPr>
  </w:style>
  <w:style w:type="paragraph" w:styleId="FootnoteText">
    <w:name w:val="footnote text"/>
    <w:aliases w:val="fn,Footnote ak,fn Char,footnote text Char,Footnotes Char,Footnote ak Char,ft,fn cafc,Footnotes Char Char,Footnote Text Char Char,fn Char Char,footnote text Char Char Char Ch,Footnote Text English,footnote text"/>
    <w:basedOn w:val="Normal"/>
    <w:link w:val="FootnoteTextChar"/>
    <w:unhideWhenUsed/>
    <w:rsid w:val="005945F4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aliases w:val="fn Char1,Footnote ak Char1,fn Char Char1,footnote text Char Char,Footnotes Char Char1,Footnote ak Char Char,ft Char,fn cafc Char,Footnotes Char Char Char,Footnote Text Char Char Char,fn Char Char Char,Footnote Text English Char"/>
    <w:basedOn w:val="DefaultParagraphFont"/>
    <w:link w:val="FootnoteText"/>
    <w:rsid w:val="005945F4"/>
    <w:rPr>
      <w:sz w:val="16"/>
      <w:szCs w:val="20"/>
      <w:lang w:val="en-US"/>
    </w:rPr>
  </w:style>
  <w:style w:type="character" w:styleId="FootnoteReference">
    <w:name w:val="footnote reference"/>
    <w:aliases w:val="ftref"/>
    <w:basedOn w:val="DefaultParagraphFont"/>
    <w:unhideWhenUsed/>
    <w:rsid w:val="005945F4"/>
    <w:rPr>
      <w:vertAlign w:val="superscript"/>
      <w:lang w:val="en-US"/>
    </w:rPr>
  </w:style>
  <w:style w:type="paragraph" w:styleId="NoSpacing">
    <w:name w:val="No Spacing"/>
    <w:uiPriority w:val="1"/>
    <w:qFormat/>
    <w:rsid w:val="005945F4"/>
    <w:pPr>
      <w:spacing w:after="0" w:line="240" w:lineRule="auto"/>
    </w:pPr>
    <w:rPr>
      <w:lang w:val="en-US"/>
    </w:rPr>
  </w:style>
  <w:style w:type="paragraph" w:styleId="EndnoteText">
    <w:name w:val="endnote text"/>
    <w:basedOn w:val="Normal"/>
    <w:link w:val="EndnoteTextChar"/>
    <w:unhideWhenUsed/>
    <w:rsid w:val="005945F4"/>
    <w:pPr>
      <w:spacing w:after="0" w:line="240" w:lineRule="auto"/>
    </w:pPr>
    <w:rPr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rsid w:val="005945F4"/>
    <w:rPr>
      <w:sz w:val="16"/>
      <w:szCs w:val="16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945F4"/>
    <w:rPr>
      <w:vertAlign w:val="superscript"/>
      <w:lang w:val="en-US"/>
    </w:rPr>
  </w:style>
  <w:style w:type="table" w:customStyle="1" w:styleId="GlobalFund1">
    <w:name w:val="Global Fund 1"/>
    <w:basedOn w:val="GlobalFund"/>
    <w:uiPriority w:val="99"/>
    <w:rsid w:val="005945F4"/>
    <w:rPr>
      <w:color w:val="6F6F6F" w:themeColor="text1" w:themeTint="BF"/>
    </w:rPr>
    <w:tblPr>
      <w:tblCellMar>
        <w:top w:w="108" w:type="dxa"/>
        <w:bottom w:w="108" w:type="dxa"/>
      </w:tblCellMar>
    </w:tblPr>
    <w:tblStylePr w:type="firstRow">
      <w:pPr>
        <w:jc w:val="left"/>
      </w:pPr>
      <w:rPr>
        <w:rFonts w:ascii="Arial" w:hAnsi="Arial"/>
        <w:b w:val="0"/>
        <w:i w:val="0"/>
        <w:caps/>
        <w:smallCaps w:val="0"/>
        <w:color w:val="6F6F6F" w:themeColor="text1" w:themeTint="BF"/>
      </w:rPr>
      <w:tblPr/>
      <w:tcPr>
        <w:tcBorders>
          <w:bottom w:val="single" w:sz="6" w:space="0" w:color="6F6F6F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404040" w:themeColor="text1"/>
      </w:rPr>
      <w:tblPr/>
      <w:tcPr>
        <w:tcBorders>
          <w:top w:val="single" w:sz="6" w:space="0" w:color="404040" w:themeColor="text1"/>
          <w:left w:val="nil"/>
          <w:bottom w:val="single" w:sz="6" w:space="0" w:color="40404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rPr>
        <w:color w:val="6F6F6F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6F6F6F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railer">
    <w:name w:val="TableTrailer"/>
    <w:basedOn w:val="Normal"/>
    <w:next w:val="Normal"/>
    <w:uiPriority w:val="15"/>
    <w:semiHidden/>
    <w:rsid w:val="005945F4"/>
    <w:pPr>
      <w:spacing w:after="0" w:line="240" w:lineRule="auto"/>
    </w:pPr>
    <w:rPr>
      <w:noProof/>
      <w:sz w:val="2"/>
    </w:rPr>
  </w:style>
  <w:style w:type="character" w:styleId="PlaceholderText">
    <w:name w:val="Placeholder Text"/>
    <w:basedOn w:val="DefaultParagraphFont"/>
    <w:uiPriority w:val="99"/>
    <w:semiHidden/>
    <w:rsid w:val="005945F4"/>
    <w:rPr>
      <w:color w:val="808080"/>
      <w:lang w:val="en-US"/>
    </w:rPr>
  </w:style>
  <w:style w:type="paragraph" w:customStyle="1" w:styleId="AddressTopLine">
    <w:name w:val="AddressTopLine"/>
    <w:basedOn w:val="Address"/>
    <w:semiHidden/>
    <w:qFormat/>
    <w:rsid w:val="005945F4"/>
    <w:pPr>
      <w:spacing w:after="180"/>
      <w:contextualSpacing/>
    </w:pPr>
  </w:style>
  <w:style w:type="paragraph" w:customStyle="1" w:styleId="AddressTopLineSmall">
    <w:name w:val="AddressTopLineSmall"/>
    <w:basedOn w:val="AddressTopLine"/>
    <w:semiHidden/>
    <w:qFormat/>
    <w:rsid w:val="005945F4"/>
    <w:pPr>
      <w:spacing w:line="140" w:lineRule="atLeast"/>
    </w:pPr>
    <w:rPr>
      <w:sz w:val="12"/>
    </w:rPr>
  </w:style>
  <w:style w:type="paragraph" w:customStyle="1" w:styleId="AddressSmall">
    <w:name w:val="AddressSmall"/>
    <w:basedOn w:val="Address"/>
    <w:semiHidden/>
    <w:qFormat/>
    <w:rsid w:val="005945F4"/>
    <w:pPr>
      <w:spacing w:line="140" w:lineRule="atLeast"/>
    </w:pPr>
    <w:rPr>
      <w:sz w:val="12"/>
    </w:rPr>
  </w:style>
  <w:style w:type="paragraph" w:customStyle="1" w:styleId="Tiny">
    <w:name w:val="Tiny"/>
    <w:basedOn w:val="Normal"/>
    <w:uiPriority w:val="15"/>
    <w:semiHidden/>
    <w:qFormat/>
    <w:rsid w:val="005945F4"/>
    <w:pPr>
      <w:spacing w:after="0" w:line="240" w:lineRule="auto"/>
    </w:pPr>
    <w:rPr>
      <w:sz w:val="2"/>
    </w:rPr>
  </w:style>
  <w:style w:type="paragraph" w:styleId="Title">
    <w:name w:val="Title"/>
    <w:basedOn w:val="Normal"/>
    <w:next w:val="Subtitle"/>
    <w:link w:val="TitleChar"/>
    <w:uiPriority w:val="10"/>
    <w:qFormat/>
    <w:rsid w:val="005945F4"/>
    <w:pPr>
      <w:spacing w:after="567" w:line="240" w:lineRule="auto"/>
      <w:contextualSpacing/>
    </w:pPr>
    <w:rPr>
      <w:rFonts w:eastAsiaTheme="majorEastAsia" w:cstheme="majorBidi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945F4"/>
    <w:rPr>
      <w:rFonts w:eastAsiaTheme="majorEastAsia" w:cstheme="majorBidi"/>
      <w:kern w:val="28"/>
      <w:sz w:val="48"/>
      <w:szCs w:val="4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5F4"/>
    <w:pPr>
      <w:numPr>
        <w:ilvl w:val="1"/>
      </w:numPr>
      <w:spacing w:line="440" w:lineRule="atLeast"/>
    </w:pPr>
    <w:rPr>
      <w:rFonts w:eastAsiaTheme="minorEastAsia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5945F4"/>
    <w:rPr>
      <w:rFonts w:eastAsiaTheme="minorEastAsia"/>
      <w:spacing w:val="15"/>
      <w:sz w:val="36"/>
      <w:szCs w:val="36"/>
      <w:lang w:val="en-US"/>
    </w:rPr>
  </w:style>
  <w:style w:type="paragraph" w:customStyle="1" w:styleId="Bullet1">
    <w:name w:val="Bullet 1"/>
    <w:basedOn w:val="Normal"/>
    <w:uiPriority w:val="32"/>
    <w:qFormat/>
    <w:rsid w:val="005945F4"/>
    <w:pPr>
      <w:numPr>
        <w:numId w:val="11"/>
      </w:numPr>
      <w:spacing w:after="160" w:line="260" w:lineRule="atLeast"/>
    </w:pPr>
    <w:rPr>
      <w:szCs w:val="20"/>
    </w:rPr>
  </w:style>
  <w:style w:type="paragraph" w:customStyle="1" w:styleId="Bullet2">
    <w:name w:val="Bullet 2"/>
    <w:basedOn w:val="Normal"/>
    <w:uiPriority w:val="32"/>
    <w:qFormat/>
    <w:rsid w:val="005945F4"/>
    <w:pPr>
      <w:numPr>
        <w:ilvl w:val="1"/>
        <w:numId w:val="11"/>
      </w:numPr>
      <w:spacing w:after="160" w:line="260" w:lineRule="atLeast"/>
    </w:pPr>
    <w:rPr>
      <w:szCs w:val="20"/>
    </w:rPr>
  </w:style>
  <w:style w:type="numbering" w:customStyle="1" w:styleId="NumbLstBullet">
    <w:name w:val="NumbLstBullet"/>
    <w:uiPriority w:val="99"/>
    <w:rsid w:val="005945F4"/>
    <w:pPr>
      <w:numPr>
        <w:numId w:val="11"/>
      </w:numPr>
    </w:pPr>
  </w:style>
  <w:style w:type="paragraph" w:customStyle="1" w:styleId="AlphaList1">
    <w:name w:val="AlphaList 1"/>
    <w:basedOn w:val="Normal"/>
    <w:uiPriority w:val="31"/>
    <w:qFormat/>
    <w:rsid w:val="005945F4"/>
    <w:pPr>
      <w:numPr>
        <w:numId w:val="14"/>
      </w:numPr>
      <w:spacing w:after="160" w:line="260" w:lineRule="atLeast"/>
    </w:pPr>
    <w:rPr>
      <w:szCs w:val="20"/>
    </w:rPr>
  </w:style>
  <w:style w:type="paragraph" w:customStyle="1" w:styleId="AlphaList2">
    <w:name w:val="AlphaList 2"/>
    <w:basedOn w:val="Normal"/>
    <w:uiPriority w:val="31"/>
    <w:qFormat/>
    <w:rsid w:val="005945F4"/>
    <w:pPr>
      <w:numPr>
        <w:ilvl w:val="1"/>
        <w:numId w:val="14"/>
      </w:numPr>
      <w:spacing w:after="160" w:line="260" w:lineRule="atLeast"/>
    </w:pPr>
    <w:rPr>
      <w:szCs w:val="20"/>
    </w:rPr>
  </w:style>
  <w:style w:type="numbering" w:customStyle="1" w:styleId="NumbListAlpha">
    <w:name w:val="NumbListAlpha"/>
    <w:uiPriority w:val="99"/>
    <w:rsid w:val="005945F4"/>
    <w:pPr>
      <w:numPr>
        <w:numId w:val="12"/>
      </w:numPr>
    </w:pPr>
  </w:style>
  <w:style w:type="paragraph" w:customStyle="1" w:styleId="Bullet3">
    <w:name w:val="Bullet 3"/>
    <w:basedOn w:val="Normal"/>
    <w:uiPriority w:val="32"/>
    <w:rsid w:val="005945F4"/>
    <w:pPr>
      <w:numPr>
        <w:ilvl w:val="2"/>
        <w:numId w:val="11"/>
      </w:numPr>
      <w:jc w:val="both"/>
    </w:pPr>
    <w:rPr>
      <w:szCs w:val="20"/>
    </w:rPr>
  </w:style>
  <w:style w:type="numbering" w:customStyle="1" w:styleId="NumHeadingsLst">
    <w:name w:val="NumHeadingsLst"/>
    <w:uiPriority w:val="99"/>
    <w:rsid w:val="005945F4"/>
    <w:pPr>
      <w:numPr>
        <w:numId w:val="13"/>
      </w:numPr>
    </w:pPr>
  </w:style>
  <w:style w:type="paragraph" w:styleId="Quote">
    <w:name w:val="Quote"/>
    <w:basedOn w:val="Normal"/>
    <w:next w:val="Normal"/>
    <w:link w:val="QuoteChar"/>
    <w:uiPriority w:val="39"/>
    <w:unhideWhenUsed/>
    <w:qFormat/>
    <w:rsid w:val="005945F4"/>
    <w:pPr>
      <w:spacing w:before="200"/>
      <w:ind w:left="794" w:right="794"/>
    </w:pPr>
  </w:style>
  <w:style w:type="character" w:customStyle="1" w:styleId="QuoteChar">
    <w:name w:val="Quote Char"/>
    <w:basedOn w:val="DefaultParagraphFont"/>
    <w:link w:val="Quote"/>
    <w:uiPriority w:val="39"/>
    <w:rsid w:val="005945F4"/>
    <w:rPr>
      <w:lang w:val="en-US"/>
    </w:rPr>
  </w:style>
  <w:style w:type="paragraph" w:styleId="TOC1">
    <w:name w:val="toc 1"/>
    <w:basedOn w:val="Normal"/>
    <w:next w:val="Normal"/>
    <w:autoRedefine/>
    <w:uiPriority w:val="39"/>
    <w:rsid w:val="009E4DE2"/>
    <w:pPr>
      <w:tabs>
        <w:tab w:val="left" w:pos="660"/>
        <w:tab w:val="right" w:leader="dot" w:pos="9622"/>
      </w:tabs>
      <w:spacing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5945F4"/>
    <w:pPr>
      <w:spacing w:before="0" w:after="0"/>
      <w:ind w:left="220"/>
    </w:pPr>
    <w:rPr>
      <w:rFonts w:asciiTheme="minorHAnsi" w:hAnsiTheme="minorHAnsi" w:cstheme="minorHAnsi"/>
      <w:smallCaps/>
      <w:sz w:val="20"/>
      <w:szCs w:val="20"/>
    </w:rPr>
  </w:style>
  <w:style w:type="character" w:styleId="Hyperlink">
    <w:name w:val="Hyperlink"/>
    <w:basedOn w:val="DefaultParagraphFont"/>
    <w:uiPriority w:val="99"/>
    <w:rsid w:val="005945F4"/>
    <w:rPr>
      <w:color w:val="0563C1" w:themeColor="hyperlink"/>
      <w:u w:val="single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F522A"/>
    <w:pPr>
      <w:tabs>
        <w:tab w:val="left" w:pos="1320"/>
        <w:tab w:val="right" w:leader="dot" w:pos="9622"/>
      </w:tabs>
      <w:spacing w:before="0"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5945F4"/>
    <w:pPr>
      <w:spacing w:before="0" w:after="0"/>
      <w:ind w:left="660"/>
    </w:pPr>
    <w:rPr>
      <w:rFonts w:asciiTheme="minorHAnsi" w:hAnsiTheme="minorHAnsi" w:cstheme="minorHAnsi"/>
      <w:sz w:val="18"/>
      <w:szCs w:val="18"/>
    </w:rPr>
  </w:style>
  <w:style w:type="paragraph" w:customStyle="1" w:styleId="Heading1NonNumbNoTOC">
    <w:name w:val="Heading 1 Non Numb No TOC"/>
    <w:basedOn w:val="Normal"/>
    <w:next w:val="Normal"/>
    <w:uiPriority w:val="10"/>
    <w:unhideWhenUsed/>
    <w:qFormat/>
    <w:rsid w:val="005945F4"/>
    <w:pPr>
      <w:keepNext/>
      <w:pageBreakBefore/>
      <w:spacing w:before="260" w:after="1000" w:line="420" w:lineRule="atLeast"/>
    </w:pPr>
    <w:rPr>
      <w:rFonts w:cs="Arial"/>
      <w:sz w:val="36"/>
      <w:szCs w:val="36"/>
    </w:rPr>
  </w:style>
  <w:style w:type="paragraph" w:customStyle="1" w:styleId="CoverPageTitle">
    <w:name w:val="Cover Page Title"/>
    <w:basedOn w:val="Normal"/>
    <w:uiPriority w:val="53"/>
    <w:qFormat/>
    <w:rsid w:val="005945F4"/>
    <w:pPr>
      <w:spacing w:before="200" w:after="200"/>
      <w:contextualSpacing/>
      <w:jc w:val="center"/>
    </w:pPr>
    <w:rPr>
      <w:bCs/>
      <w:color w:val="003F72" w:themeColor="background2"/>
      <w:kern w:val="40"/>
      <w:sz w:val="80"/>
      <w:szCs w:val="80"/>
    </w:rPr>
  </w:style>
  <w:style w:type="paragraph" w:customStyle="1" w:styleId="CoverPageDate">
    <w:name w:val="Cover Page Date"/>
    <w:basedOn w:val="Normal"/>
    <w:uiPriority w:val="53"/>
    <w:qFormat/>
    <w:rsid w:val="005945F4"/>
    <w:pPr>
      <w:jc w:val="center"/>
    </w:pPr>
    <w:rPr>
      <w:b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F4"/>
    <w:rPr>
      <w:rFonts w:ascii="Segoe UI" w:hAnsi="Segoe UI" w:cs="Segoe UI"/>
      <w:sz w:val="18"/>
      <w:szCs w:val="18"/>
      <w:lang w:val="en-US"/>
    </w:rPr>
  </w:style>
  <w:style w:type="paragraph" w:styleId="BodyTextIndent">
    <w:name w:val="Body Text Indent"/>
    <w:basedOn w:val="Normal"/>
    <w:link w:val="BodyTextIndentChar"/>
    <w:uiPriority w:val="34"/>
    <w:rsid w:val="005945F4"/>
    <w:pPr>
      <w:ind w:left="397"/>
    </w:pPr>
    <w:rPr>
      <w:noProof/>
    </w:rPr>
  </w:style>
  <w:style w:type="character" w:customStyle="1" w:styleId="BodyTextIndentChar">
    <w:name w:val="Body Text Indent Char"/>
    <w:basedOn w:val="DefaultParagraphFont"/>
    <w:link w:val="BodyTextIndent"/>
    <w:uiPriority w:val="34"/>
    <w:rsid w:val="005945F4"/>
    <w:rPr>
      <w:noProof/>
      <w:lang w:val="en-US"/>
    </w:rPr>
  </w:style>
  <w:style w:type="paragraph" w:styleId="BodyTextIndent2">
    <w:name w:val="Body Text Indent 2"/>
    <w:basedOn w:val="BodyTextIndent"/>
    <w:link w:val="BodyTextIndent2Char"/>
    <w:rsid w:val="005945F4"/>
    <w:pPr>
      <w:ind w:left="794"/>
    </w:pPr>
  </w:style>
  <w:style w:type="character" w:customStyle="1" w:styleId="BodyTextIndent2Char">
    <w:name w:val="Body Text Indent 2 Char"/>
    <w:basedOn w:val="DefaultParagraphFont"/>
    <w:link w:val="BodyTextIndent2"/>
    <w:rsid w:val="005945F4"/>
    <w:rPr>
      <w:noProof/>
      <w:lang w:val="en-US"/>
    </w:rPr>
  </w:style>
  <w:style w:type="paragraph" w:customStyle="1" w:styleId="HeaderHidden">
    <w:name w:val="HeaderHidden"/>
    <w:basedOn w:val="Header"/>
    <w:uiPriority w:val="5"/>
    <w:qFormat/>
    <w:rsid w:val="005945F4"/>
    <w:rPr>
      <w:color w:val="E6ECF1" w:themeColor="text2"/>
    </w:rPr>
  </w:style>
  <w:style w:type="character" w:customStyle="1" w:styleId="Heading3Char">
    <w:name w:val="Heading 3 Char"/>
    <w:aliases w:val="Section Heading Level 1 Char"/>
    <w:basedOn w:val="DefaultParagraphFont"/>
    <w:link w:val="Heading3"/>
    <w:uiPriority w:val="9"/>
    <w:rsid w:val="005945F4"/>
    <w:rPr>
      <w:rFonts w:eastAsiaTheme="majorEastAsia" w:cs="Arial"/>
      <w:b/>
      <w:szCs w:val="24"/>
      <w:lang w:val="en-US"/>
    </w:rPr>
  </w:style>
  <w:style w:type="character" w:customStyle="1" w:styleId="Heading4Char">
    <w:name w:val="Heading 4 Char"/>
    <w:aliases w:val="Section Heading Level 2 Char"/>
    <w:basedOn w:val="DefaultParagraphFont"/>
    <w:link w:val="Heading4"/>
    <w:rsid w:val="005945F4"/>
    <w:rPr>
      <w:rFonts w:eastAsiaTheme="majorEastAsia" w:cs="Arial"/>
      <w:i/>
      <w:iCs/>
      <w:color w:val="6B8EAB" w:themeColor="accent1" w:themeShade="BF"/>
      <w:lang w:val="en-US"/>
    </w:rPr>
  </w:style>
  <w:style w:type="character" w:customStyle="1" w:styleId="Heading5Char">
    <w:name w:val="Heading 5 Char"/>
    <w:aliases w:val="Section Heading Level 3 Char"/>
    <w:basedOn w:val="DefaultParagraphFont"/>
    <w:link w:val="Heading5"/>
    <w:rsid w:val="005945F4"/>
    <w:rPr>
      <w:rFonts w:eastAsiaTheme="majorEastAsia" w:cs="Arial"/>
      <w:color w:val="6B8EAB" w:themeColor="accent1" w:themeShade="BF"/>
      <w:lang w:val="en-US"/>
    </w:rPr>
  </w:style>
  <w:style w:type="character" w:customStyle="1" w:styleId="Heading6Char">
    <w:name w:val="Heading 6 Char"/>
    <w:aliases w:val="Section Heading  Level 1. Char"/>
    <w:basedOn w:val="DefaultParagraphFont"/>
    <w:link w:val="Heading6"/>
    <w:rsid w:val="005945F4"/>
    <w:rPr>
      <w:rFonts w:eastAsiaTheme="majorEastAsia" w:cs="Arial"/>
      <w:color w:val="435E75" w:themeColor="accent1" w:themeShade="7F"/>
      <w:lang w:val="en-US"/>
    </w:rPr>
  </w:style>
  <w:style w:type="character" w:customStyle="1" w:styleId="Heading7Char">
    <w:name w:val="Heading 7 Char"/>
    <w:aliases w:val="Section Heading Level 2. Char"/>
    <w:basedOn w:val="DefaultParagraphFont"/>
    <w:link w:val="Heading7"/>
    <w:rsid w:val="005945F4"/>
    <w:rPr>
      <w:rFonts w:eastAsiaTheme="majorEastAsia" w:cs="Arial"/>
      <w:i/>
      <w:iCs/>
      <w:color w:val="435E75" w:themeColor="accent1" w:themeShade="7F"/>
      <w:lang w:val="en-US"/>
    </w:rPr>
  </w:style>
  <w:style w:type="character" w:customStyle="1" w:styleId="Heading8Char">
    <w:name w:val="Heading 8 Char"/>
    <w:aliases w:val="Section Heading Level 3. Char"/>
    <w:basedOn w:val="DefaultParagraphFont"/>
    <w:link w:val="Heading8"/>
    <w:rsid w:val="005945F4"/>
    <w:rPr>
      <w:rFonts w:eastAsiaTheme="majorEastAsia" w:cs="Arial"/>
      <w:color w:val="5D5D5D" w:themeColor="text1" w:themeTint="D8"/>
      <w:sz w:val="21"/>
      <w:szCs w:val="21"/>
      <w:lang w:val="en-US"/>
    </w:rPr>
  </w:style>
  <w:style w:type="character" w:customStyle="1" w:styleId="Heading9Char">
    <w:name w:val="Heading 9 Char"/>
    <w:aliases w:val="Section Heading Level 4. Char"/>
    <w:basedOn w:val="DefaultParagraphFont"/>
    <w:link w:val="Heading9"/>
    <w:rsid w:val="005945F4"/>
    <w:rPr>
      <w:rFonts w:eastAsiaTheme="majorEastAsia" w:cs="Arial"/>
      <w:i/>
      <w:iCs/>
      <w:color w:val="5D5D5D" w:themeColor="text1" w:themeTint="D8"/>
      <w:sz w:val="21"/>
      <w:szCs w:val="21"/>
      <w:lang w:val="en-US"/>
    </w:rPr>
  </w:style>
  <w:style w:type="numbering" w:styleId="111111">
    <w:name w:val="Outline List 2"/>
    <w:basedOn w:val="NoList"/>
    <w:uiPriority w:val="99"/>
    <w:semiHidden/>
    <w:unhideWhenUsed/>
    <w:rsid w:val="005945F4"/>
    <w:pPr>
      <w:numPr>
        <w:numId w:val="15"/>
      </w:numPr>
    </w:pPr>
  </w:style>
  <w:style w:type="numbering" w:styleId="1ai">
    <w:name w:val="Outline List 1"/>
    <w:basedOn w:val="NoList"/>
    <w:uiPriority w:val="99"/>
    <w:semiHidden/>
    <w:unhideWhenUsed/>
    <w:rsid w:val="005945F4"/>
    <w:pPr>
      <w:numPr>
        <w:numId w:val="16"/>
      </w:numPr>
    </w:pPr>
  </w:style>
  <w:style w:type="numbering" w:styleId="ArticleSection">
    <w:name w:val="Outline List 3"/>
    <w:basedOn w:val="NoList"/>
    <w:uiPriority w:val="99"/>
    <w:semiHidden/>
    <w:unhideWhenUsed/>
    <w:rsid w:val="005945F4"/>
    <w:pPr>
      <w:numPr>
        <w:numId w:val="17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5945F4"/>
  </w:style>
  <w:style w:type="paragraph" w:styleId="BlockText">
    <w:name w:val="Block Text"/>
    <w:basedOn w:val="Normal"/>
    <w:uiPriority w:val="99"/>
    <w:semiHidden/>
    <w:unhideWhenUsed/>
    <w:rsid w:val="005945F4"/>
    <w:pPr>
      <w:pBdr>
        <w:top w:val="single" w:sz="2" w:space="10" w:color="A7BCCD" w:themeColor="accent1" w:frame="1"/>
        <w:left w:val="single" w:sz="2" w:space="10" w:color="A7BCCD" w:themeColor="accent1" w:frame="1"/>
        <w:bottom w:val="single" w:sz="2" w:space="10" w:color="A7BCCD" w:themeColor="accent1" w:frame="1"/>
        <w:right w:val="single" w:sz="2" w:space="10" w:color="A7BCCD" w:themeColor="accent1" w:frame="1"/>
      </w:pBdr>
      <w:ind w:left="1152" w:right="1152"/>
    </w:pPr>
    <w:rPr>
      <w:rFonts w:eastAsiaTheme="minorEastAsia" w:cs="Arial"/>
      <w:i/>
      <w:iCs/>
      <w:color w:val="A7BCCD" w:themeColor="accent1"/>
    </w:rPr>
  </w:style>
  <w:style w:type="paragraph" w:styleId="BodyText">
    <w:name w:val="Body Text"/>
    <w:basedOn w:val="Normal"/>
    <w:link w:val="BodyTextChar"/>
    <w:unhideWhenUsed/>
    <w:rsid w:val="005945F4"/>
  </w:style>
  <w:style w:type="character" w:customStyle="1" w:styleId="BodyTextChar">
    <w:name w:val="Body Text Char"/>
    <w:basedOn w:val="DefaultParagraphFont"/>
    <w:link w:val="BodyText"/>
    <w:rsid w:val="005945F4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5F4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945F4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945F4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945F4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945F4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945F4"/>
    <w:rPr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945F4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945F4"/>
    <w:rPr>
      <w:noProof/>
      <w:lang w:val="en-US"/>
    </w:rPr>
  </w:style>
  <w:style w:type="paragraph" w:styleId="BodyTextIndent3">
    <w:name w:val="Body Text Indent 3"/>
    <w:basedOn w:val="Normal"/>
    <w:link w:val="BodyTextIndent3Char"/>
    <w:unhideWhenUsed/>
    <w:rsid w:val="005945F4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945F4"/>
    <w:rPr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qFormat/>
    <w:rsid w:val="005945F4"/>
    <w:rPr>
      <w:b/>
      <w:bCs/>
      <w:i/>
      <w:iC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45F4"/>
    <w:pPr>
      <w:spacing w:after="200" w:line="240" w:lineRule="auto"/>
    </w:pPr>
    <w:rPr>
      <w:i/>
      <w:iCs/>
      <w:color w:val="E6ECF1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945F4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945F4"/>
    <w:rPr>
      <w:lang w:val="en-US"/>
    </w:rPr>
  </w:style>
  <w:style w:type="table" w:styleId="ColorfulGrid">
    <w:name w:val="Colorful Grid"/>
    <w:basedOn w:val="TableNormal"/>
    <w:uiPriority w:val="73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8" w:themeFill="text1" w:themeFillTint="33"/>
    </w:tcPr>
    <w:tblStylePr w:type="firstRow">
      <w:rPr>
        <w:b/>
        <w:bCs/>
      </w:rPr>
      <w:tblPr/>
      <w:tcPr>
        <w:shd w:val="clear" w:color="auto" w:fill="B2B2B2" w:themeFill="text1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B2B2B2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F2F2F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F2F2F" w:themeFill="text1" w:themeFillShade="BF"/>
      </w:tcPr>
    </w:tblStylePr>
    <w:tblStylePr w:type="band1Vert">
      <w:tblPr/>
      <w:tcPr>
        <w:shd w:val="clear" w:color="auto" w:fill="9F9F9F" w:themeFill="text1" w:themeFillTint="7F"/>
      </w:tcPr>
    </w:tblStylePr>
    <w:tblStylePr w:type="band1Horz">
      <w:tblPr/>
      <w:tcPr>
        <w:shd w:val="clear" w:color="auto" w:fill="9F9F9F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1F5" w:themeFill="accent1" w:themeFillTint="33"/>
    </w:tcPr>
    <w:tblStylePr w:type="firstRow">
      <w:rPr>
        <w:b/>
        <w:bCs/>
      </w:rPr>
      <w:tblPr/>
      <w:tcPr>
        <w:shd w:val="clear" w:color="auto" w:fill="DBE4EB" w:themeFill="accent1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DBE4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B8EA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B8EAB" w:themeFill="accent1" w:themeFillShade="BF"/>
      </w:tcPr>
    </w:tblStylePr>
    <w:tblStylePr w:type="band1Vert">
      <w:tblPr/>
      <w:tcPr>
        <w:shd w:val="clear" w:color="auto" w:fill="D3DDE6" w:themeFill="accent1" w:themeFillTint="7F"/>
      </w:tcPr>
    </w:tblStylePr>
    <w:tblStylePr w:type="band1Horz">
      <w:tblPr/>
      <w:tcPr>
        <w:shd w:val="clear" w:color="auto" w:fill="D3DDE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7ED" w:themeFill="accent2" w:themeFillTint="33"/>
    </w:tcPr>
    <w:tblStylePr w:type="firstRow">
      <w:rPr>
        <w:b/>
        <w:bCs/>
      </w:rPr>
      <w:tblPr/>
      <w:tcPr>
        <w:shd w:val="clear" w:color="auto" w:fill="C2D0DC" w:themeFill="accent2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C2D0D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A698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A6982" w:themeFill="accent2" w:themeFillShade="BF"/>
      </w:tcPr>
    </w:tblStylePr>
    <w:tblStylePr w:type="band1Vert">
      <w:tblPr/>
      <w:tcPr>
        <w:shd w:val="clear" w:color="auto" w:fill="B3C5D4" w:themeFill="accent2" w:themeFillTint="7F"/>
      </w:tcPr>
    </w:tblStylePr>
    <w:tblStylePr w:type="band1Horz">
      <w:tblPr/>
      <w:tcPr>
        <w:shd w:val="clear" w:color="auto" w:fill="B3C5D4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0ED" w:themeFill="accent3" w:themeFillTint="33"/>
    </w:tcPr>
    <w:tblStylePr w:type="firstRow">
      <w:rPr>
        <w:b/>
        <w:bCs/>
      </w:rPr>
      <w:tblPr/>
      <w:tcPr>
        <w:shd w:val="clear" w:color="auto" w:fill="A3C2DC" w:themeFill="accent3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A3C2D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84C6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84C69" w:themeFill="accent3" w:themeFillShade="BF"/>
      </w:tcPr>
    </w:tblStylePr>
    <w:tblStylePr w:type="band1Vert">
      <w:tblPr/>
      <w:tcPr>
        <w:shd w:val="clear" w:color="auto" w:fill="8DB3D3" w:themeFill="accent3" w:themeFillTint="7F"/>
      </w:tcPr>
    </w:tblStylePr>
    <w:tblStylePr w:type="band1Horz">
      <w:tblPr/>
      <w:tcPr>
        <w:shd w:val="clear" w:color="auto" w:fill="8DB3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F5D0" w:themeFill="accent4" w:themeFillTint="33"/>
    </w:tcPr>
    <w:tblStylePr w:type="firstRow">
      <w:rPr>
        <w:b/>
        <w:bCs/>
      </w:rPr>
      <w:tblPr/>
      <w:tcPr>
        <w:shd w:val="clear" w:color="auto" w:fill="C1EBA2" w:themeFill="accent4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C1EB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E8E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E8E1E" w:themeFill="accent4" w:themeFillShade="BF"/>
      </w:tcPr>
    </w:tblStylePr>
    <w:tblStylePr w:type="band1Vert">
      <w:tblPr/>
      <w:tcPr>
        <w:shd w:val="clear" w:color="auto" w:fill="B2E68B" w:themeFill="accent4" w:themeFillTint="7F"/>
      </w:tcPr>
    </w:tblStylePr>
    <w:tblStylePr w:type="band1Horz">
      <w:tblPr/>
      <w:tcPr>
        <w:shd w:val="clear" w:color="auto" w:fill="B2E68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1" w:themeFill="accent5" w:themeFillTint="33"/>
    </w:tcPr>
    <w:tblStylePr w:type="firstRow">
      <w:rPr>
        <w:b/>
        <w:bCs/>
      </w:rPr>
      <w:tblPr/>
      <w:tcPr>
        <w:shd w:val="clear" w:color="auto" w:fill="D6D6C4" w:themeFill="accent5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D6D6C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4735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47351" w:themeFill="accent5" w:themeFillShade="BF"/>
      </w:tcPr>
    </w:tblStylePr>
    <w:tblStylePr w:type="band1Vert">
      <w:tblPr/>
      <w:tcPr>
        <w:shd w:val="clear" w:color="auto" w:fill="CCCCB6" w:themeFill="accent5" w:themeFillTint="7F"/>
      </w:tcPr>
    </w:tblStylePr>
    <w:tblStylePr w:type="band1Horz">
      <w:tblPr/>
      <w:tcPr>
        <w:shd w:val="clear" w:color="auto" w:fill="CCCCB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3C7" w:themeFill="accent6" w:themeFillTint="33"/>
    </w:tcPr>
    <w:tblStylePr w:type="firstRow">
      <w:rPr>
        <w:b/>
        <w:bCs/>
      </w:rPr>
      <w:tblPr/>
      <w:tcPr>
        <w:shd w:val="clear" w:color="auto" w:fill="F6E790" w:themeFill="accent6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F6E79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4800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4800B" w:themeFill="accent6" w:themeFillShade="BF"/>
      </w:tcPr>
    </w:tblStylePr>
    <w:tblStylePr w:type="band1Vert">
      <w:tblPr/>
      <w:tcPr>
        <w:shd w:val="clear" w:color="auto" w:fill="F4E275" w:themeFill="accent6" w:themeFillTint="7F"/>
      </w:tcPr>
    </w:tblStylePr>
    <w:tblStylePr w:type="band1Horz">
      <w:tblPr/>
      <w:tcPr>
        <w:shd w:val="clear" w:color="auto" w:fill="F4E27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708B" w:themeFill="accent2" w:themeFillShade="CC"/>
      </w:tcPr>
    </w:tblStylePr>
    <w:tblStylePr w:type="lastRow">
      <w:rPr>
        <w:b/>
        <w:bCs/>
        <w:color w:val="4F708B" w:themeColor="accent2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text1" w:themeFillTint="3F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F6F8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708B" w:themeFill="accent2" w:themeFillShade="CC"/>
      </w:tcPr>
    </w:tblStylePr>
    <w:tblStylePr w:type="lastRow">
      <w:rPr>
        <w:b/>
        <w:bCs/>
        <w:color w:val="4F708B" w:themeColor="accent2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EF2" w:themeFill="accent1" w:themeFillTint="3F"/>
      </w:tcPr>
    </w:tblStylePr>
    <w:tblStylePr w:type="band1Horz">
      <w:tblPr/>
      <w:tcPr>
        <w:shd w:val="clear" w:color="auto" w:fill="EDF1F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F0F3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708B" w:themeFill="accent2" w:themeFillShade="CC"/>
      </w:tcPr>
    </w:tblStylePr>
    <w:tblStylePr w:type="lastRow">
      <w:rPr>
        <w:b/>
        <w:bCs/>
        <w:color w:val="4F708B" w:themeColor="accent2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E9" w:themeFill="accent2" w:themeFillTint="3F"/>
      </w:tcPr>
    </w:tblStylePr>
    <w:tblStylePr w:type="band1Horz">
      <w:tblPr/>
      <w:tcPr>
        <w:shd w:val="clear" w:color="auto" w:fill="E0E7E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E8F0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9720" w:themeFill="accent4" w:themeFillShade="CC"/>
      </w:tcPr>
    </w:tblStylePr>
    <w:tblStylePr w:type="lastRow">
      <w:rPr>
        <w:b/>
        <w:bCs/>
        <w:color w:val="539720" w:themeColor="accent4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9E9" w:themeFill="accent3" w:themeFillTint="3F"/>
      </w:tcPr>
    </w:tblStylePr>
    <w:tblStylePr w:type="band1Horz">
      <w:tblPr/>
      <w:tcPr>
        <w:shd w:val="clear" w:color="auto" w:fill="D1E0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EFFA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B5170" w:themeFill="accent3" w:themeFillShade="CC"/>
      </w:tcPr>
    </w:tblStylePr>
    <w:tblStylePr w:type="lastRow">
      <w:rPr>
        <w:b/>
        <w:bCs/>
        <w:color w:val="2B5170" w:themeColor="accent3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3C5" w:themeFill="accent4" w:themeFillTint="3F"/>
      </w:tcPr>
    </w:tblStylePr>
    <w:tblStylePr w:type="band1Horz">
      <w:tblPr/>
      <w:tcPr>
        <w:shd w:val="clear" w:color="auto" w:fill="E0F5D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F5F5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880C" w:themeFill="accent6" w:themeFillShade="CC"/>
      </w:tcPr>
    </w:tblStylePr>
    <w:tblStylePr w:type="lastRow">
      <w:rPr>
        <w:b/>
        <w:bCs/>
        <w:color w:val="9E880C" w:themeColor="accent6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5DB" w:themeFill="accent5" w:themeFillTint="3F"/>
      </w:tcPr>
    </w:tblStylePr>
    <w:tblStylePr w:type="band1Horz">
      <w:tblPr/>
      <w:tcPr>
        <w:shd w:val="clear" w:color="auto" w:fill="EAEAE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FDF9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7B56" w:themeFill="accent5" w:themeFillShade="CC"/>
      </w:tcPr>
    </w:tblStylePr>
    <w:tblStylePr w:type="lastRow">
      <w:rPr>
        <w:b/>
        <w:bCs/>
        <w:color w:val="7C7B56" w:themeColor="accent5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0BA" w:themeFill="accent6" w:themeFillTint="3F"/>
      </w:tcPr>
    </w:tblStylePr>
    <w:tblStylePr w:type="band1Horz">
      <w:tblPr/>
      <w:tcPr>
        <w:shd w:val="clear" w:color="auto" w:fill="FAF3C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688CA9" w:themeColor="accent2"/>
        <w:left w:val="single" w:sz="4" w:space="0" w:color="404040" w:themeColor="text1"/>
        <w:bottom w:val="single" w:sz="4" w:space="0" w:color="404040" w:themeColor="text1"/>
        <w:right w:val="single" w:sz="4" w:space="0" w:color="40404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8C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6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6" w:themeColor="text1" w:themeShade="99"/>
          <w:insideV w:val="nil"/>
        </w:tcBorders>
        <w:shd w:val="clear" w:color="auto" w:fill="262626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text1" w:themeFillShade="BF"/>
      </w:tcPr>
    </w:tblStylePr>
    <w:tblStylePr w:type="band1Vert">
      <w:tblPr/>
      <w:tcPr>
        <w:shd w:val="clear" w:color="auto" w:fill="B2B2B2" w:themeFill="text1" w:themeFillTint="66"/>
      </w:tcPr>
    </w:tblStylePr>
    <w:tblStylePr w:type="band1Horz">
      <w:tblPr/>
      <w:tcPr>
        <w:shd w:val="clear" w:color="auto" w:fill="9F9F9F" w:themeFill="text1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688CA9" w:themeColor="accent2"/>
        <w:left w:val="single" w:sz="4" w:space="0" w:color="A7BCCD" w:themeColor="accent1"/>
        <w:bottom w:val="single" w:sz="4" w:space="0" w:color="A7BCCD" w:themeColor="accent1"/>
        <w:right w:val="single" w:sz="4" w:space="0" w:color="A7BCC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8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8C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728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728E" w:themeColor="accent1" w:themeShade="99"/>
          <w:insideV w:val="nil"/>
        </w:tcBorders>
        <w:shd w:val="clear" w:color="auto" w:fill="50728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728E" w:themeFill="accent1" w:themeFillShade="99"/>
      </w:tcPr>
    </w:tblStylePr>
    <w:tblStylePr w:type="band1Vert">
      <w:tblPr/>
      <w:tcPr>
        <w:shd w:val="clear" w:color="auto" w:fill="DBE4EB" w:themeFill="accent1" w:themeFillTint="66"/>
      </w:tcPr>
    </w:tblStylePr>
    <w:tblStylePr w:type="band1Horz">
      <w:tblPr/>
      <w:tcPr>
        <w:shd w:val="clear" w:color="auto" w:fill="D3DDE6" w:themeFill="accent1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688CA9" w:themeColor="accent2"/>
        <w:left w:val="single" w:sz="4" w:space="0" w:color="688CA9" w:themeColor="accent2"/>
        <w:bottom w:val="single" w:sz="4" w:space="0" w:color="688CA9" w:themeColor="accent2"/>
        <w:right w:val="single" w:sz="4" w:space="0" w:color="688CA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3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8C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546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5468" w:themeColor="accent2" w:themeShade="99"/>
          <w:insideV w:val="nil"/>
        </w:tcBorders>
        <w:shd w:val="clear" w:color="auto" w:fill="3B546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5468" w:themeFill="accent2" w:themeFillShade="99"/>
      </w:tcPr>
    </w:tblStylePr>
    <w:tblStylePr w:type="band1Vert">
      <w:tblPr/>
      <w:tcPr>
        <w:shd w:val="clear" w:color="auto" w:fill="C2D0DC" w:themeFill="accent2" w:themeFillTint="66"/>
      </w:tcPr>
    </w:tblStylePr>
    <w:tblStylePr w:type="band1Horz">
      <w:tblPr/>
      <w:tcPr>
        <w:shd w:val="clear" w:color="auto" w:fill="B3C5D4" w:themeFill="accent2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69BE28" w:themeColor="accent4"/>
        <w:left w:val="single" w:sz="4" w:space="0" w:color="36668D" w:themeColor="accent3"/>
        <w:bottom w:val="single" w:sz="4" w:space="0" w:color="36668D" w:themeColor="accent3"/>
        <w:right w:val="single" w:sz="4" w:space="0" w:color="36668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0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BE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03D5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03D54" w:themeColor="accent3" w:themeShade="99"/>
          <w:insideV w:val="nil"/>
        </w:tcBorders>
        <w:shd w:val="clear" w:color="auto" w:fill="203D5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3D54" w:themeFill="accent3" w:themeFillShade="99"/>
      </w:tcPr>
    </w:tblStylePr>
    <w:tblStylePr w:type="band1Vert">
      <w:tblPr/>
      <w:tcPr>
        <w:shd w:val="clear" w:color="auto" w:fill="A3C2DC" w:themeFill="accent3" w:themeFillTint="66"/>
      </w:tcPr>
    </w:tblStylePr>
    <w:tblStylePr w:type="band1Horz">
      <w:tblPr/>
      <w:tcPr>
        <w:shd w:val="clear" w:color="auto" w:fill="8DB3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36668D" w:themeColor="accent3"/>
        <w:left w:val="single" w:sz="4" w:space="0" w:color="69BE28" w:themeColor="accent4"/>
        <w:bottom w:val="single" w:sz="4" w:space="0" w:color="69BE28" w:themeColor="accent4"/>
        <w:right w:val="single" w:sz="4" w:space="0" w:color="69BE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A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6668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71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7118" w:themeColor="accent4" w:themeShade="99"/>
          <w:insideV w:val="nil"/>
        </w:tcBorders>
        <w:shd w:val="clear" w:color="auto" w:fill="3E71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118" w:themeFill="accent4" w:themeFillShade="99"/>
      </w:tcPr>
    </w:tblStylePr>
    <w:tblStylePr w:type="band1Vert">
      <w:tblPr/>
      <w:tcPr>
        <w:shd w:val="clear" w:color="auto" w:fill="C1EBA2" w:themeFill="accent4" w:themeFillTint="66"/>
      </w:tcPr>
    </w:tblStylePr>
    <w:tblStylePr w:type="band1Horz">
      <w:tblPr/>
      <w:tcPr>
        <w:shd w:val="clear" w:color="auto" w:fill="B2E68B" w:themeFill="accent4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C6AC0F" w:themeColor="accent6"/>
        <w:left w:val="single" w:sz="4" w:space="0" w:color="9A996E" w:themeColor="accent5"/>
        <w:bottom w:val="single" w:sz="4" w:space="0" w:color="9A996E" w:themeColor="accent5"/>
        <w:right w:val="single" w:sz="4" w:space="0" w:color="9A996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5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AC0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5C4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5C41" w:themeColor="accent5" w:themeShade="99"/>
          <w:insideV w:val="nil"/>
        </w:tcBorders>
        <w:shd w:val="clear" w:color="auto" w:fill="5D5C4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C41" w:themeFill="accent5" w:themeFillShade="99"/>
      </w:tcPr>
    </w:tblStylePr>
    <w:tblStylePr w:type="band1Vert">
      <w:tblPr/>
      <w:tcPr>
        <w:shd w:val="clear" w:color="auto" w:fill="D6D6C4" w:themeFill="accent5" w:themeFillTint="66"/>
      </w:tcPr>
    </w:tblStylePr>
    <w:tblStylePr w:type="band1Horz">
      <w:tblPr/>
      <w:tcPr>
        <w:shd w:val="clear" w:color="auto" w:fill="CCCCB6" w:themeFill="accent5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9A996E" w:themeColor="accent5"/>
        <w:left w:val="single" w:sz="4" w:space="0" w:color="C6AC0F" w:themeColor="accent6"/>
        <w:bottom w:val="single" w:sz="4" w:space="0" w:color="C6AC0F" w:themeColor="accent6"/>
        <w:right w:val="single" w:sz="4" w:space="0" w:color="C6AC0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A996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660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6609" w:themeColor="accent6" w:themeShade="99"/>
          <w:insideV w:val="nil"/>
        </w:tcBorders>
        <w:shd w:val="clear" w:color="auto" w:fill="76660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6609" w:themeFill="accent6" w:themeFillShade="99"/>
      </w:tcPr>
    </w:tblStylePr>
    <w:tblStylePr w:type="band1Vert">
      <w:tblPr/>
      <w:tcPr>
        <w:shd w:val="clear" w:color="auto" w:fill="F6E790" w:themeFill="accent6" w:themeFillTint="66"/>
      </w:tcPr>
    </w:tblStylePr>
    <w:tblStylePr w:type="band1Horz">
      <w:tblPr/>
      <w:tcPr>
        <w:shd w:val="clear" w:color="auto" w:fill="F4E275" w:themeFill="accent6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945F4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5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5F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5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5F4"/>
    <w:rPr>
      <w:b/>
      <w:bCs/>
      <w:sz w:val="20"/>
      <w:szCs w:val="20"/>
      <w:lang w:val="en-US"/>
    </w:rPr>
  </w:style>
  <w:style w:type="table" w:styleId="DarkList">
    <w:name w:val="Dark List"/>
    <w:basedOn w:val="TableNormal"/>
    <w:uiPriority w:val="70"/>
    <w:semiHidden/>
    <w:unhideWhenUsed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4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1F1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2F2F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2F2F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7BCC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5E7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8EA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8EA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8EA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8EA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8CA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55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698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698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98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982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6668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32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84C6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84C6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4C6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4C6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9BE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E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8E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8E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E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E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A996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C3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735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735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735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735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6AC0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550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800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800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800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800B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945F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945F4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945F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945F4"/>
    <w:rPr>
      <w:lang w:val="en-US"/>
    </w:rPr>
  </w:style>
  <w:style w:type="character" w:styleId="Emphasis">
    <w:name w:val="Emphasis"/>
    <w:basedOn w:val="DefaultParagraphFont"/>
    <w:uiPriority w:val="20"/>
    <w:qFormat/>
    <w:rsid w:val="005945F4"/>
    <w:rPr>
      <w:i/>
      <w:iCs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5945F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="Arial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945F4"/>
    <w:pPr>
      <w:spacing w:after="0" w:line="240" w:lineRule="auto"/>
    </w:pPr>
    <w:rPr>
      <w:rFonts w:eastAsiaTheme="majorEastAsia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945F4"/>
    <w:rPr>
      <w:color w:val="954F72" w:themeColor="followedHyperlink"/>
      <w:u w:val="single"/>
      <w:lang w:val="en-US"/>
    </w:rPr>
  </w:style>
  <w:style w:type="table" w:styleId="GridTable1Light">
    <w:name w:val="Grid Table 1 Light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text1" w:themeTint="66"/>
        <w:left w:val="single" w:sz="4" w:space="0" w:color="B2B2B2" w:themeColor="text1" w:themeTint="66"/>
        <w:bottom w:val="single" w:sz="4" w:space="0" w:color="B2B2B2" w:themeColor="text1" w:themeTint="66"/>
        <w:right w:val="single" w:sz="4" w:space="0" w:color="B2B2B2" w:themeColor="text1" w:themeTint="66"/>
        <w:insideH w:val="single" w:sz="4" w:space="0" w:color="B2B2B2" w:themeColor="text1" w:themeTint="66"/>
        <w:insideV w:val="single" w:sz="4" w:space="0" w:color="B2B2B2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8C8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C8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DBE4EB" w:themeColor="accent1" w:themeTint="66"/>
        <w:left w:val="single" w:sz="4" w:space="0" w:color="DBE4EB" w:themeColor="accent1" w:themeTint="66"/>
        <w:bottom w:val="single" w:sz="4" w:space="0" w:color="DBE4EB" w:themeColor="accent1" w:themeTint="66"/>
        <w:right w:val="single" w:sz="4" w:space="0" w:color="DBE4EB" w:themeColor="accent1" w:themeTint="66"/>
        <w:insideH w:val="single" w:sz="4" w:space="0" w:color="DBE4EB" w:themeColor="accent1" w:themeTint="66"/>
        <w:insideV w:val="single" w:sz="4" w:space="0" w:color="DBE4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AD6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D6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2D0DC" w:themeColor="accent2" w:themeTint="66"/>
        <w:left w:val="single" w:sz="4" w:space="0" w:color="C2D0DC" w:themeColor="accent2" w:themeTint="66"/>
        <w:bottom w:val="single" w:sz="4" w:space="0" w:color="C2D0DC" w:themeColor="accent2" w:themeTint="66"/>
        <w:right w:val="single" w:sz="4" w:space="0" w:color="C2D0DC" w:themeColor="accent2" w:themeTint="66"/>
        <w:insideH w:val="single" w:sz="4" w:space="0" w:color="C2D0DC" w:themeColor="accent2" w:themeTint="66"/>
        <w:insideV w:val="single" w:sz="4" w:space="0" w:color="C2D0D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4B9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B9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A3C2DC" w:themeColor="accent3" w:themeTint="66"/>
        <w:left w:val="single" w:sz="4" w:space="0" w:color="A3C2DC" w:themeColor="accent3" w:themeTint="66"/>
        <w:bottom w:val="single" w:sz="4" w:space="0" w:color="A3C2DC" w:themeColor="accent3" w:themeTint="66"/>
        <w:right w:val="single" w:sz="4" w:space="0" w:color="A3C2DC" w:themeColor="accent3" w:themeTint="66"/>
        <w:insideH w:val="single" w:sz="4" w:space="0" w:color="A3C2DC" w:themeColor="accent3" w:themeTint="66"/>
        <w:insideV w:val="single" w:sz="4" w:space="0" w:color="A3C2D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6A4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A4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1EBA2" w:themeColor="accent4" w:themeTint="66"/>
        <w:left w:val="single" w:sz="4" w:space="0" w:color="C1EBA2" w:themeColor="accent4" w:themeTint="66"/>
        <w:bottom w:val="single" w:sz="4" w:space="0" w:color="C1EBA2" w:themeColor="accent4" w:themeTint="66"/>
        <w:right w:val="single" w:sz="4" w:space="0" w:color="C1EBA2" w:themeColor="accent4" w:themeTint="66"/>
        <w:insideH w:val="single" w:sz="4" w:space="0" w:color="C1EBA2" w:themeColor="accent4" w:themeTint="66"/>
        <w:insideV w:val="single" w:sz="4" w:space="0" w:color="C1EB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E1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E1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D6D6C4" w:themeColor="accent5" w:themeTint="66"/>
        <w:left w:val="single" w:sz="4" w:space="0" w:color="D6D6C4" w:themeColor="accent5" w:themeTint="66"/>
        <w:bottom w:val="single" w:sz="4" w:space="0" w:color="D6D6C4" w:themeColor="accent5" w:themeTint="66"/>
        <w:right w:val="single" w:sz="4" w:space="0" w:color="D6D6C4" w:themeColor="accent5" w:themeTint="66"/>
        <w:insideH w:val="single" w:sz="4" w:space="0" w:color="D6D6C4" w:themeColor="accent5" w:themeTint="66"/>
        <w:insideV w:val="single" w:sz="4" w:space="0" w:color="D6D6C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2C1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C1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6E790" w:themeColor="accent6" w:themeTint="66"/>
        <w:left w:val="single" w:sz="4" w:space="0" w:color="F6E790" w:themeColor="accent6" w:themeTint="66"/>
        <w:bottom w:val="single" w:sz="4" w:space="0" w:color="F6E790" w:themeColor="accent6" w:themeTint="66"/>
        <w:right w:val="single" w:sz="4" w:space="0" w:color="F6E790" w:themeColor="accent6" w:themeTint="66"/>
        <w:insideH w:val="single" w:sz="4" w:space="0" w:color="F6E790" w:themeColor="accent6" w:themeTint="66"/>
        <w:insideV w:val="single" w:sz="4" w:space="0" w:color="F6E79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2DC5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DC5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2" w:space="0" w:color="8C8C8C" w:themeColor="text1" w:themeTint="99"/>
        <w:bottom w:val="single" w:sz="2" w:space="0" w:color="8C8C8C" w:themeColor="text1" w:themeTint="99"/>
        <w:insideH w:val="single" w:sz="2" w:space="0" w:color="8C8C8C" w:themeColor="text1" w:themeTint="99"/>
        <w:insideV w:val="single" w:sz="2" w:space="0" w:color="8C8C8C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C8C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C8C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2" w:space="0" w:color="CAD6E1" w:themeColor="accent1" w:themeTint="99"/>
        <w:bottom w:val="single" w:sz="2" w:space="0" w:color="CAD6E1" w:themeColor="accent1" w:themeTint="99"/>
        <w:insideH w:val="single" w:sz="2" w:space="0" w:color="CAD6E1" w:themeColor="accent1" w:themeTint="99"/>
        <w:insideV w:val="single" w:sz="2" w:space="0" w:color="CAD6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D6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D6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2" w:space="0" w:color="A4B9CB" w:themeColor="accent2" w:themeTint="99"/>
        <w:bottom w:val="single" w:sz="2" w:space="0" w:color="A4B9CB" w:themeColor="accent2" w:themeTint="99"/>
        <w:insideH w:val="single" w:sz="2" w:space="0" w:color="A4B9CB" w:themeColor="accent2" w:themeTint="99"/>
        <w:insideV w:val="single" w:sz="2" w:space="0" w:color="A4B9C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B9C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B9C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2" w:space="0" w:color="76A4CA" w:themeColor="accent3" w:themeTint="99"/>
        <w:bottom w:val="single" w:sz="2" w:space="0" w:color="76A4CA" w:themeColor="accent3" w:themeTint="99"/>
        <w:insideH w:val="single" w:sz="2" w:space="0" w:color="76A4CA" w:themeColor="accent3" w:themeTint="99"/>
        <w:insideV w:val="single" w:sz="2" w:space="0" w:color="76A4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A4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A4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2" w:space="0" w:color="A3E174" w:themeColor="accent4" w:themeTint="99"/>
        <w:bottom w:val="single" w:sz="2" w:space="0" w:color="A3E174" w:themeColor="accent4" w:themeTint="99"/>
        <w:insideH w:val="single" w:sz="2" w:space="0" w:color="A3E174" w:themeColor="accent4" w:themeTint="99"/>
        <w:insideV w:val="single" w:sz="2" w:space="0" w:color="A3E17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E17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E17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2" w:space="0" w:color="C2C1A7" w:themeColor="accent5" w:themeTint="99"/>
        <w:bottom w:val="single" w:sz="2" w:space="0" w:color="C2C1A7" w:themeColor="accent5" w:themeTint="99"/>
        <w:insideH w:val="single" w:sz="2" w:space="0" w:color="C2C1A7" w:themeColor="accent5" w:themeTint="99"/>
        <w:insideV w:val="single" w:sz="2" w:space="0" w:color="C2C1A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C1A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C1A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2" w:space="0" w:color="F2DC59" w:themeColor="accent6" w:themeTint="99"/>
        <w:bottom w:val="single" w:sz="2" w:space="0" w:color="F2DC59" w:themeColor="accent6" w:themeTint="99"/>
        <w:insideH w:val="single" w:sz="2" w:space="0" w:color="F2DC59" w:themeColor="accent6" w:themeTint="99"/>
        <w:insideV w:val="single" w:sz="2" w:space="0" w:color="F2DC5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DC5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DC5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</w:style>
  <w:style w:type="table" w:styleId="GridTable3">
    <w:name w:val="Grid Table 3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8C8C8C" w:themeColor="text1" w:themeTint="99"/>
        <w:left w:val="single" w:sz="4" w:space="0" w:color="8C8C8C" w:themeColor="text1" w:themeTint="99"/>
        <w:bottom w:val="single" w:sz="4" w:space="0" w:color="8C8C8C" w:themeColor="text1" w:themeTint="99"/>
        <w:right w:val="single" w:sz="4" w:space="0" w:color="8C8C8C" w:themeColor="text1" w:themeTint="99"/>
        <w:insideH w:val="single" w:sz="4" w:space="0" w:color="8C8C8C" w:themeColor="text1" w:themeTint="99"/>
        <w:insideV w:val="single" w:sz="4" w:space="0" w:color="8C8C8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  <w:tblStylePr w:type="neCell">
      <w:tblPr/>
      <w:tcPr>
        <w:tcBorders>
          <w:bottom w:val="single" w:sz="4" w:space="0" w:color="8C8C8C" w:themeColor="text1" w:themeTint="99"/>
        </w:tcBorders>
      </w:tcPr>
    </w:tblStylePr>
    <w:tblStylePr w:type="nwCell">
      <w:tblPr/>
      <w:tcPr>
        <w:tcBorders>
          <w:bottom w:val="single" w:sz="4" w:space="0" w:color="8C8C8C" w:themeColor="text1" w:themeTint="99"/>
        </w:tcBorders>
      </w:tcPr>
    </w:tblStylePr>
    <w:tblStylePr w:type="seCell">
      <w:tblPr/>
      <w:tcPr>
        <w:tcBorders>
          <w:top w:val="single" w:sz="4" w:space="0" w:color="8C8C8C" w:themeColor="text1" w:themeTint="99"/>
        </w:tcBorders>
      </w:tcPr>
    </w:tblStylePr>
    <w:tblStylePr w:type="swCell">
      <w:tblPr/>
      <w:tcPr>
        <w:tcBorders>
          <w:top w:val="single" w:sz="4" w:space="0" w:color="8C8C8C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AD6E1" w:themeColor="accent1" w:themeTint="99"/>
        <w:left w:val="single" w:sz="4" w:space="0" w:color="CAD6E1" w:themeColor="accent1" w:themeTint="99"/>
        <w:bottom w:val="single" w:sz="4" w:space="0" w:color="CAD6E1" w:themeColor="accent1" w:themeTint="99"/>
        <w:right w:val="single" w:sz="4" w:space="0" w:color="CAD6E1" w:themeColor="accent1" w:themeTint="99"/>
        <w:insideH w:val="single" w:sz="4" w:space="0" w:color="CAD6E1" w:themeColor="accent1" w:themeTint="99"/>
        <w:insideV w:val="single" w:sz="4" w:space="0" w:color="CAD6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  <w:tblStylePr w:type="neCell">
      <w:tblPr/>
      <w:tcPr>
        <w:tcBorders>
          <w:bottom w:val="single" w:sz="4" w:space="0" w:color="CAD6E1" w:themeColor="accent1" w:themeTint="99"/>
        </w:tcBorders>
      </w:tcPr>
    </w:tblStylePr>
    <w:tblStylePr w:type="nwCell">
      <w:tblPr/>
      <w:tcPr>
        <w:tcBorders>
          <w:bottom w:val="single" w:sz="4" w:space="0" w:color="CAD6E1" w:themeColor="accent1" w:themeTint="99"/>
        </w:tcBorders>
      </w:tcPr>
    </w:tblStylePr>
    <w:tblStylePr w:type="seCell">
      <w:tblPr/>
      <w:tcPr>
        <w:tcBorders>
          <w:top w:val="single" w:sz="4" w:space="0" w:color="CAD6E1" w:themeColor="accent1" w:themeTint="99"/>
        </w:tcBorders>
      </w:tcPr>
    </w:tblStylePr>
    <w:tblStylePr w:type="swCell">
      <w:tblPr/>
      <w:tcPr>
        <w:tcBorders>
          <w:top w:val="single" w:sz="4" w:space="0" w:color="CAD6E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A4B9CB" w:themeColor="accent2" w:themeTint="99"/>
        <w:left w:val="single" w:sz="4" w:space="0" w:color="A4B9CB" w:themeColor="accent2" w:themeTint="99"/>
        <w:bottom w:val="single" w:sz="4" w:space="0" w:color="A4B9CB" w:themeColor="accent2" w:themeTint="99"/>
        <w:right w:val="single" w:sz="4" w:space="0" w:color="A4B9CB" w:themeColor="accent2" w:themeTint="99"/>
        <w:insideH w:val="single" w:sz="4" w:space="0" w:color="A4B9CB" w:themeColor="accent2" w:themeTint="99"/>
        <w:insideV w:val="single" w:sz="4" w:space="0" w:color="A4B9C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  <w:tblStylePr w:type="neCell">
      <w:tblPr/>
      <w:tcPr>
        <w:tcBorders>
          <w:bottom w:val="single" w:sz="4" w:space="0" w:color="A4B9CB" w:themeColor="accent2" w:themeTint="99"/>
        </w:tcBorders>
      </w:tcPr>
    </w:tblStylePr>
    <w:tblStylePr w:type="nwCell">
      <w:tblPr/>
      <w:tcPr>
        <w:tcBorders>
          <w:bottom w:val="single" w:sz="4" w:space="0" w:color="A4B9CB" w:themeColor="accent2" w:themeTint="99"/>
        </w:tcBorders>
      </w:tcPr>
    </w:tblStylePr>
    <w:tblStylePr w:type="seCell">
      <w:tblPr/>
      <w:tcPr>
        <w:tcBorders>
          <w:top w:val="single" w:sz="4" w:space="0" w:color="A4B9CB" w:themeColor="accent2" w:themeTint="99"/>
        </w:tcBorders>
      </w:tcPr>
    </w:tblStylePr>
    <w:tblStylePr w:type="swCell">
      <w:tblPr/>
      <w:tcPr>
        <w:tcBorders>
          <w:top w:val="single" w:sz="4" w:space="0" w:color="A4B9C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76A4CA" w:themeColor="accent3" w:themeTint="99"/>
        <w:left w:val="single" w:sz="4" w:space="0" w:color="76A4CA" w:themeColor="accent3" w:themeTint="99"/>
        <w:bottom w:val="single" w:sz="4" w:space="0" w:color="76A4CA" w:themeColor="accent3" w:themeTint="99"/>
        <w:right w:val="single" w:sz="4" w:space="0" w:color="76A4CA" w:themeColor="accent3" w:themeTint="99"/>
        <w:insideH w:val="single" w:sz="4" w:space="0" w:color="76A4CA" w:themeColor="accent3" w:themeTint="99"/>
        <w:insideV w:val="single" w:sz="4" w:space="0" w:color="76A4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  <w:tblStylePr w:type="neCell">
      <w:tblPr/>
      <w:tcPr>
        <w:tcBorders>
          <w:bottom w:val="single" w:sz="4" w:space="0" w:color="76A4CA" w:themeColor="accent3" w:themeTint="99"/>
        </w:tcBorders>
      </w:tcPr>
    </w:tblStylePr>
    <w:tblStylePr w:type="nwCell">
      <w:tblPr/>
      <w:tcPr>
        <w:tcBorders>
          <w:bottom w:val="single" w:sz="4" w:space="0" w:color="76A4CA" w:themeColor="accent3" w:themeTint="99"/>
        </w:tcBorders>
      </w:tcPr>
    </w:tblStylePr>
    <w:tblStylePr w:type="seCell">
      <w:tblPr/>
      <w:tcPr>
        <w:tcBorders>
          <w:top w:val="single" w:sz="4" w:space="0" w:color="76A4CA" w:themeColor="accent3" w:themeTint="99"/>
        </w:tcBorders>
      </w:tcPr>
    </w:tblStylePr>
    <w:tblStylePr w:type="swCell">
      <w:tblPr/>
      <w:tcPr>
        <w:tcBorders>
          <w:top w:val="single" w:sz="4" w:space="0" w:color="76A4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A3E174" w:themeColor="accent4" w:themeTint="99"/>
        <w:left w:val="single" w:sz="4" w:space="0" w:color="A3E174" w:themeColor="accent4" w:themeTint="99"/>
        <w:bottom w:val="single" w:sz="4" w:space="0" w:color="A3E174" w:themeColor="accent4" w:themeTint="99"/>
        <w:right w:val="single" w:sz="4" w:space="0" w:color="A3E174" w:themeColor="accent4" w:themeTint="99"/>
        <w:insideH w:val="single" w:sz="4" w:space="0" w:color="A3E174" w:themeColor="accent4" w:themeTint="99"/>
        <w:insideV w:val="single" w:sz="4" w:space="0" w:color="A3E17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  <w:tblStylePr w:type="neCell">
      <w:tblPr/>
      <w:tcPr>
        <w:tcBorders>
          <w:bottom w:val="single" w:sz="4" w:space="0" w:color="A3E174" w:themeColor="accent4" w:themeTint="99"/>
        </w:tcBorders>
      </w:tcPr>
    </w:tblStylePr>
    <w:tblStylePr w:type="nwCell">
      <w:tblPr/>
      <w:tcPr>
        <w:tcBorders>
          <w:bottom w:val="single" w:sz="4" w:space="0" w:color="A3E174" w:themeColor="accent4" w:themeTint="99"/>
        </w:tcBorders>
      </w:tcPr>
    </w:tblStylePr>
    <w:tblStylePr w:type="seCell">
      <w:tblPr/>
      <w:tcPr>
        <w:tcBorders>
          <w:top w:val="single" w:sz="4" w:space="0" w:color="A3E174" w:themeColor="accent4" w:themeTint="99"/>
        </w:tcBorders>
      </w:tcPr>
    </w:tblStylePr>
    <w:tblStylePr w:type="swCell">
      <w:tblPr/>
      <w:tcPr>
        <w:tcBorders>
          <w:top w:val="single" w:sz="4" w:space="0" w:color="A3E17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2C1A7" w:themeColor="accent5" w:themeTint="99"/>
        <w:left w:val="single" w:sz="4" w:space="0" w:color="C2C1A7" w:themeColor="accent5" w:themeTint="99"/>
        <w:bottom w:val="single" w:sz="4" w:space="0" w:color="C2C1A7" w:themeColor="accent5" w:themeTint="99"/>
        <w:right w:val="single" w:sz="4" w:space="0" w:color="C2C1A7" w:themeColor="accent5" w:themeTint="99"/>
        <w:insideH w:val="single" w:sz="4" w:space="0" w:color="C2C1A7" w:themeColor="accent5" w:themeTint="99"/>
        <w:insideV w:val="single" w:sz="4" w:space="0" w:color="C2C1A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  <w:tblStylePr w:type="neCell">
      <w:tblPr/>
      <w:tcPr>
        <w:tcBorders>
          <w:bottom w:val="single" w:sz="4" w:space="0" w:color="C2C1A7" w:themeColor="accent5" w:themeTint="99"/>
        </w:tcBorders>
      </w:tcPr>
    </w:tblStylePr>
    <w:tblStylePr w:type="nwCell">
      <w:tblPr/>
      <w:tcPr>
        <w:tcBorders>
          <w:bottom w:val="single" w:sz="4" w:space="0" w:color="C2C1A7" w:themeColor="accent5" w:themeTint="99"/>
        </w:tcBorders>
      </w:tcPr>
    </w:tblStylePr>
    <w:tblStylePr w:type="seCell">
      <w:tblPr/>
      <w:tcPr>
        <w:tcBorders>
          <w:top w:val="single" w:sz="4" w:space="0" w:color="C2C1A7" w:themeColor="accent5" w:themeTint="99"/>
        </w:tcBorders>
      </w:tcPr>
    </w:tblStylePr>
    <w:tblStylePr w:type="swCell">
      <w:tblPr/>
      <w:tcPr>
        <w:tcBorders>
          <w:top w:val="single" w:sz="4" w:space="0" w:color="C2C1A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2DC59" w:themeColor="accent6" w:themeTint="99"/>
        <w:left w:val="single" w:sz="4" w:space="0" w:color="F2DC59" w:themeColor="accent6" w:themeTint="99"/>
        <w:bottom w:val="single" w:sz="4" w:space="0" w:color="F2DC59" w:themeColor="accent6" w:themeTint="99"/>
        <w:right w:val="single" w:sz="4" w:space="0" w:color="F2DC59" w:themeColor="accent6" w:themeTint="99"/>
        <w:insideH w:val="single" w:sz="4" w:space="0" w:color="F2DC59" w:themeColor="accent6" w:themeTint="99"/>
        <w:insideV w:val="single" w:sz="4" w:space="0" w:color="F2DC5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  <w:tblStylePr w:type="neCell">
      <w:tblPr/>
      <w:tcPr>
        <w:tcBorders>
          <w:bottom w:val="single" w:sz="4" w:space="0" w:color="F2DC59" w:themeColor="accent6" w:themeTint="99"/>
        </w:tcBorders>
      </w:tcPr>
    </w:tblStylePr>
    <w:tblStylePr w:type="nwCell">
      <w:tblPr/>
      <w:tcPr>
        <w:tcBorders>
          <w:bottom w:val="single" w:sz="4" w:space="0" w:color="F2DC59" w:themeColor="accent6" w:themeTint="99"/>
        </w:tcBorders>
      </w:tcPr>
    </w:tblStylePr>
    <w:tblStylePr w:type="seCell">
      <w:tblPr/>
      <w:tcPr>
        <w:tcBorders>
          <w:top w:val="single" w:sz="4" w:space="0" w:color="F2DC59" w:themeColor="accent6" w:themeTint="99"/>
        </w:tcBorders>
      </w:tcPr>
    </w:tblStylePr>
    <w:tblStylePr w:type="swCell">
      <w:tblPr/>
      <w:tcPr>
        <w:tcBorders>
          <w:top w:val="single" w:sz="4" w:space="0" w:color="F2DC5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8C8C8C" w:themeColor="text1" w:themeTint="99"/>
        <w:left w:val="single" w:sz="4" w:space="0" w:color="8C8C8C" w:themeColor="text1" w:themeTint="99"/>
        <w:bottom w:val="single" w:sz="4" w:space="0" w:color="8C8C8C" w:themeColor="text1" w:themeTint="99"/>
        <w:right w:val="single" w:sz="4" w:space="0" w:color="8C8C8C" w:themeColor="text1" w:themeTint="99"/>
        <w:insideH w:val="single" w:sz="4" w:space="0" w:color="8C8C8C" w:themeColor="text1" w:themeTint="99"/>
        <w:insideV w:val="single" w:sz="4" w:space="0" w:color="8C8C8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40" w:themeColor="text1"/>
          <w:left w:val="single" w:sz="4" w:space="0" w:color="404040" w:themeColor="text1"/>
          <w:bottom w:val="single" w:sz="4" w:space="0" w:color="404040" w:themeColor="text1"/>
          <w:right w:val="single" w:sz="4" w:space="0" w:color="404040" w:themeColor="text1"/>
          <w:insideH w:val="nil"/>
          <w:insideV w:val="nil"/>
        </w:tcBorders>
        <w:shd w:val="clear" w:color="auto" w:fill="404040" w:themeFill="text1"/>
      </w:tcPr>
    </w:tblStylePr>
    <w:tblStylePr w:type="lastRow">
      <w:rPr>
        <w:b/>
        <w:bCs/>
      </w:rPr>
      <w:tblPr/>
      <w:tcPr>
        <w:tcBorders>
          <w:top w:val="double" w:sz="4" w:space="0" w:color="4040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AD6E1" w:themeColor="accent1" w:themeTint="99"/>
        <w:left w:val="single" w:sz="4" w:space="0" w:color="CAD6E1" w:themeColor="accent1" w:themeTint="99"/>
        <w:bottom w:val="single" w:sz="4" w:space="0" w:color="CAD6E1" w:themeColor="accent1" w:themeTint="99"/>
        <w:right w:val="single" w:sz="4" w:space="0" w:color="CAD6E1" w:themeColor="accent1" w:themeTint="99"/>
        <w:insideH w:val="single" w:sz="4" w:space="0" w:color="CAD6E1" w:themeColor="accent1" w:themeTint="99"/>
        <w:insideV w:val="single" w:sz="4" w:space="0" w:color="CAD6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BCCD" w:themeColor="accent1"/>
          <w:left w:val="single" w:sz="4" w:space="0" w:color="A7BCCD" w:themeColor="accent1"/>
          <w:bottom w:val="single" w:sz="4" w:space="0" w:color="A7BCCD" w:themeColor="accent1"/>
          <w:right w:val="single" w:sz="4" w:space="0" w:color="A7BCCD" w:themeColor="accent1"/>
          <w:insideH w:val="nil"/>
          <w:insideV w:val="nil"/>
        </w:tcBorders>
        <w:shd w:val="clear" w:color="auto" w:fill="A7BCCD" w:themeFill="accent1"/>
      </w:tcPr>
    </w:tblStylePr>
    <w:tblStylePr w:type="lastRow">
      <w:rPr>
        <w:b/>
        <w:bCs/>
      </w:rPr>
      <w:tblPr/>
      <w:tcPr>
        <w:tcBorders>
          <w:top w:val="double" w:sz="4" w:space="0" w:color="A7BCC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A4B9CB" w:themeColor="accent2" w:themeTint="99"/>
        <w:left w:val="single" w:sz="4" w:space="0" w:color="A4B9CB" w:themeColor="accent2" w:themeTint="99"/>
        <w:bottom w:val="single" w:sz="4" w:space="0" w:color="A4B9CB" w:themeColor="accent2" w:themeTint="99"/>
        <w:right w:val="single" w:sz="4" w:space="0" w:color="A4B9CB" w:themeColor="accent2" w:themeTint="99"/>
        <w:insideH w:val="single" w:sz="4" w:space="0" w:color="A4B9CB" w:themeColor="accent2" w:themeTint="99"/>
        <w:insideV w:val="single" w:sz="4" w:space="0" w:color="A4B9C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8CA9" w:themeColor="accent2"/>
          <w:left w:val="single" w:sz="4" w:space="0" w:color="688CA9" w:themeColor="accent2"/>
          <w:bottom w:val="single" w:sz="4" w:space="0" w:color="688CA9" w:themeColor="accent2"/>
          <w:right w:val="single" w:sz="4" w:space="0" w:color="688CA9" w:themeColor="accent2"/>
          <w:insideH w:val="nil"/>
          <w:insideV w:val="nil"/>
        </w:tcBorders>
        <w:shd w:val="clear" w:color="auto" w:fill="688CA9" w:themeFill="accent2"/>
      </w:tcPr>
    </w:tblStylePr>
    <w:tblStylePr w:type="lastRow">
      <w:rPr>
        <w:b/>
        <w:bCs/>
      </w:rPr>
      <w:tblPr/>
      <w:tcPr>
        <w:tcBorders>
          <w:top w:val="double" w:sz="4" w:space="0" w:color="688C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76A4CA" w:themeColor="accent3" w:themeTint="99"/>
        <w:left w:val="single" w:sz="4" w:space="0" w:color="76A4CA" w:themeColor="accent3" w:themeTint="99"/>
        <w:bottom w:val="single" w:sz="4" w:space="0" w:color="76A4CA" w:themeColor="accent3" w:themeTint="99"/>
        <w:right w:val="single" w:sz="4" w:space="0" w:color="76A4CA" w:themeColor="accent3" w:themeTint="99"/>
        <w:insideH w:val="single" w:sz="4" w:space="0" w:color="76A4CA" w:themeColor="accent3" w:themeTint="99"/>
        <w:insideV w:val="single" w:sz="4" w:space="0" w:color="76A4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6668D" w:themeColor="accent3"/>
          <w:left w:val="single" w:sz="4" w:space="0" w:color="36668D" w:themeColor="accent3"/>
          <w:bottom w:val="single" w:sz="4" w:space="0" w:color="36668D" w:themeColor="accent3"/>
          <w:right w:val="single" w:sz="4" w:space="0" w:color="36668D" w:themeColor="accent3"/>
          <w:insideH w:val="nil"/>
          <w:insideV w:val="nil"/>
        </w:tcBorders>
        <w:shd w:val="clear" w:color="auto" w:fill="36668D" w:themeFill="accent3"/>
      </w:tcPr>
    </w:tblStylePr>
    <w:tblStylePr w:type="lastRow">
      <w:rPr>
        <w:b/>
        <w:bCs/>
      </w:rPr>
      <w:tblPr/>
      <w:tcPr>
        <w:tcBorders>
          <w:top w:val="double" w:sz="4" w:space="0" w:color="3666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A3E174" w:themeColor="accent4" w:themeTint="99"/>
        <w:left w:val="single" w:sz="4" w:space="0" w:color="A3E174" w:themeColor="accent4" w:themeTint="99"/>
        <w:bottom w:val="single" w:sz="4" w:space="0" w:color="A3E174" w:themeColor="accent4" w:themeTint="99"/>
        <w:right w:val="single" w:sz="4" w:space="0" w:color="A3E174" w:themeColor="accent4" w:themeTint="99"/>
        <w:insideH w:val="single" w:sz="4" w:space="0" w:color="A3E174" w:themeColor="accent4" w:themeTint="99"/>
        <w:insideV w:val="single" w:sz="4" w:space="0" w:color="A3E17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BE28" w:themeColor="accent4"/>
          <w:left w:val="single" w:sz="4" w:space="0" w:color="69BE28" w:themeColor="accent4"/>
          <w:bottom w:val="single" w:sz="4" w:space="0" w:color="69BE28" w:themeColor="accent4"/>
          <w:right w:val="single" w:sz="4" w:space="0" w:color="69BE28" w:themeColor="accent4"/>
          <w:insideH w:val="nil"/>
          <w:insideV w:val="nil"/>
        </w:tcBorders>
        <w:shd w:val="clear" w:color="auto" w:fill="69BE28" w:themeFill="accent4"/>
      </w:tcPr>
    </w:tblStylePr>
    <w:tblStylePr w:type="lastRow">
      <w:rPr>
        <w:b/>
        <w:bCs/>
      </w:rPr>
      <w:tblPr/>
      <w:tcPr>
        <w:tcBorders>
          <w:top w:val="double" w:sz="4" w:space="0" w:color="69BE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2C1A7" w:themeColor="accent5" w:themeTint="99"/>
        <w:left w:val="single" w:sz="4" w:space="0" w:color="C2C1A7" w:themeColor="accent5" w:themeTint="99"/>
        <w:bottom w:val="single" w:sz="4" w:space="0" w:color="C2C1A7" w:themeColor="accent5" w:themeTint="99"/>
        <w:right w:val="single" w:sz="4" w:space="0" w:color="C2C1A7" w:themeColor="accent5" w:themeTint="99"/>
        <w:insideH w:val="single" w:sz="4" w:space="0" w:color="C2C1A7" w:themeColor="accent5" w:themeTint="99"/>
        <w:insideV w:val="single" w:sz="4" w:space="0" w:color="C2C1A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996E" w:themeColor="accent5"/>
          <w:left w:val="single" w:sz="4" w:space="0" w:color="9A996E" w:themeColor="accent5"/>
          <w:bottom w:val="single" w:sz="4" w:space="0" w:color="9A996E" w:themeColor="accent5"/>
          <w:right w:val="single" w:sz="4" w:space="0" w:color="9A996E" w:themeColor="accent5"/>
          <w:insideH w:val="nil"/>
          <w:insideV w:val="nil"/>
        </w:tcBorders>
        <w:shd w:val="clear" w:color="auto" w:fill="9A996E" w:themeFill="accent5"/>
      </w:tcPr>
    </w:tblStylePr>
    <w:tblStylePr w:type="lastRow">
      <w:rPr>
        <w:b/>
        <w:bCs/>
      </w:rPr>
      <w:tblPr/>
      <w:tcPr>
        <w:tcBorders>
          <w:top w:val="double" w:sz="4" w:space="0" w:color="9A99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2DC59" w:themeColor="accent6" w:themeTint="99"/>
        <w:left w:val="single" w:sz="4" w:space="0" w:color="F2DC59" w:themeColor="accent6" w:themeTint="99"/>
        <w:bottom w:val="single" w:sz="4" w:space="0" w:color="F2DC59" w:themeColor="accent6" w:themeTint="99"/>
        <w:right w:val="single" w:sz="4" w:space="0" w:color="F2DC59" w:themeColor="accent6" w:themeTint="99"/>
        <w:insideH w:val="single" w:sz="4" w:space="0" w:color="F2DC59" w:themeColor="accent6" w:themeTint="99"/>
        <w:insideV w:val="single" w:sz="4" w:space="0" w:color="F2DC5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AC0F" w:themeColor="accent6"/>
          <w:left w:val="single" w:sz="4" w:space="0" w:color="C6AC0F" w:themeColor="accent6"/>
          <w:bottom w:val="single" w:sz="4" w:space="0" w:color="C6AC0F" w:themeColor="accent6"/>
          <w:right w:val="single" w:sz="4" w:space="0" w:color="C6AC0F" w:themeColor="accent6"/>
          <w:insideH w:val="nil"/>
          <w:insideV w:val="nil"/>
        </w:tcBorders>
        <w:shd w:val="clear" w:color="auto" w:fill="C6AC0F" w:themeFill="accent6"/>
      </w:tcPr>
    </w:tblStylePr>
    <w:tblStylePr w:type="lastRow">
      <w:rPr>
        <w:b/>
        <w:bCs/>
      </w:rPr>
      <w:tblPr/>
      <w:tcPr>
        <w:tcBorders>
          <w:top w:val="double" w:sz="4" w:space="0" w:color="C6AC0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8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4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4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4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40" w:themeFill="text1"/>
      </w:tcPr>
    </w:tblStylePr>
    <w:tblStylePr w:type="band1Vert">
      <w:tblPr/>
      <w:tcPr>
        <w:shd w:val="clear" w:color="auto" w:fill="B2B2B2" w:themeFill="text1" w:themeFillTint="66"/>
      </w:tcPr>
    </w:tblStylePr>
    <w:tblStylePr w:type="band1Horz">
      <w:tblPr/>
      <w:tcPr>
        <w:shd w:val="clear" w:color="auto" w:fill="B2B2B2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1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BCC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BCC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BCC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BCCD" w:themeFill="accent1"/>
      </w:tcPr>
    </w:tblStylePr>
    <w:tblStylePr w:type="band1Vert">
      <w:tblPr/>
      <w:tcPr>
        <w:shd w:val="clear" w:color="auto" w:fill="DBE4EB" w:themeFill="accent1" w:themeFillTint="66"/>
      </w:tcPr>
    </w:tblStylePr>
    <w:tblStylePr w:type="band1Horz">
      <w:tblPr/>
      <w:tcPr>
        <w:shd w:val="clear" w:color="auto" w:fill="DBE4E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7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8CA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8CA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8CA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8CA9" w:themeFill="accent2"/>
      </w:tcPr>
    </w:tblStylePr>
    <w:tblStylePr w:type="band1Vert">
      <w:tblPr/>
      <w:tcPr>
        <w:shd w:val="clear" w:color="auto" w:fill="C2D0DC" w:themeFill="accent2" w:themeFillTint="66"/>
      </w:tcPr>
    </w:tblStylePr>
    <w:tblStylePr w:type="band1Horz">
      <w:tblPr/>
      <w:tcPr>
        <w:shd w:val="clear" w:color="auto" w:fill="C2D0D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0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668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668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668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668D" w:themeFill="accent3"/>
      </w:tcPr>
    </w:tblStylePr>
    <w:tblStylePr w:type="band1Vert">
      <w:tblPr/>
      <w:tcPr>
        <w:shd w:val="clear" w:color="auto" w:fill="A3C2DC" w:themeFill="accent3" w:themeFillTint="66"/>
      </w:tcPr>
    </w:tblStylePr>
    <w:tblStylePr w:type="band1Horz">
      <w:tblPr/>
      <w:tcPr>
        <w:shd w:val="clear" w:color="auto" w:fill="A3C2D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5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BE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BE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BE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BE28" w:themeFill="accent4"/>
      </w:tcPr>
    </w:tblStylePr>
    <w:tblStylePr w:type="band1Vert">
      <w:tblPr/>
      <w:tcPr>
        <w:shd w:val="clear" w:color="auto" w:fill="C1EBA2" w:themeFill="accent4" w:themeFillTint="66"/>
      </w:tcPr>
    </w:tblStylePr>
    <w:tblStylePr w:type="band1Horz">
      <w:tblPr/>
      <w:tcPr>
        <w:shd w:val="clear" w:color="auto" w:fill="C1EBA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996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996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996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996E" w:themeFill="accent5"/>
      </w:tcPr>
    </w:tblStylePr>
    <w:tblStylePr w:type="band1Vert">
      <w:tblPr/>
      <w:tcPr>
        <w:shd w:val="clear" w:color="auto" w:fill="D6D6C4" w:themeFill="accent5" w:themeFillTint="66"/>
      </w:tcPr>
    </w:tblStylePr>
    <w:tblStylePr w:type="band1Horz">
      <w:tblPr/>
      <w:tcPr>
        <w:shd w:val="clear" w:color="auto" w:fill="D6D6C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AC0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AC0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6AC0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6AC0F" w:themeFill="accent6"/>
      </w:tcPr>
    </w:tblStylePr>
    <w:tblStylePr w:type="band1Vert">
      <w:tblPr/>
      <w:tcPr>
        <w:shd w:val="clear" w:color="auto" w:fill="F6E790" w:themeFill="accent6" w:themeFillTint="66"/>
      </w:tcPr>
    </w:tblStylePr>
    <w:tblStylePr w:type="band1Horz">
      <w:tblPr/>
      <w:tcPr>
        <w:shd w:val="clear" w:color="auto" w:fill="F6E790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4" w:space="0" w:color="8C8C8C" w:themeColor="text1" w:themeTint="99"/>
        <w:left w:val="single" w:sz="4" w:space="0" w:color="8C8C8C" w:themeColor="text1" w:themeTint="99"/>
        <w:bottom w:val="single" w:sz="4" w:space="0" w:color="8C8C8C" w:themeColor="text1" w:themeTint="99"/>
        <w:right w:val="single" w:sz="4" w:space="0" w:color="8C8C8C" w:themeColor="text1" w:themeTint="99"/>
        <w:insideH w:val="single" w:sz="4" w:space="0" w:color="8C8C8C" w:themeColor="text1" w:themeTint="99"/>
        <w:insideV w:val="single" w:sz="4" w:space="0" w:color="8C8C8C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8C8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8C8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945F4"/>
    <w:pPr>
      <w:spacing w:after="0" w:line="240" w:lineRule="auto"/>
    </w:pPr>
    <w:rPr>
      <w:color w:val="6B8EAB" w:themeColor="accent1" w:themeShade="BF"/>
    </w:rPr>
    <w:tblPr>
      <w:tblStyleRowBandSize w:val="1"/>
      <w:tblStyleColBandSize w:val="1"/>
      <w:tblBorders>
        <w:top w:val="single" w:sz="4" w:space="0" w:color="CAD6E1" w:themeColor="accent1" w:themeTint="99"/>
        <w:left w:val="single" w:sz="4" w:space="0" w:color="CAD6E1" w:themeColor="accent1" w:themeTint="99"/>
        <w:bottom w:val="single" w:sz="4" w:space="0" w:color="CAD6E1" w:themeColor="accent1" w:themeTint="99"/>
        <w:right w:val="single" w:sz="4" w:space="0" w:color="CAD6E1" w:themeColor="accent1" w:themeTint="99"/>
        <w:insideH w:val="single" w:sz="4" w:space="0" w:color="CAD6E1" w:themeColor="accent1" w:themeTint="99"/>
        <w:insideV w:val="single" w:sz="4" w:space="0" w:color="CAD6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AD6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D6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945F4"/>
    <w:pPr>
      <w:spacing w:after="0" w:line="240" w:lineRule="auto"/>
    </w:pPr>
    <w:rPr>
      <w:color w:val="4A6982" w:themeColor="accent2" w:themeShade="BF"/>
    </w:rPr>
    <w:tblPr>
      <w:tblStyleRowBandSize w:val="1"/>
      <w:tblStyleColBandSize w:val="1"/>
      <w:tblBorders>
        <w:top w:val="single" w:sz="4" w:space="0" w:color="A4B9CB" w:themeColor="accent2" w:themeTint="99"/>
        <w:left w:val="single" w:sz="4" w:space="0" w:color="A4B9CB" w:themeColor="accent2" w:themeTint="99"/>
        <w:bottom w:val="single" w:sz="4" w:space="0" w:color="A4B9CB" w:themeColor="accent2" w:themeTint="99"/>
        <w:right w:val="single" w:sz="4" w:space="0" w:color="A4B9CB" w:themeColor="accent2" w:themeTint="99"/>
        <w:insideH w:val="single" w:sz="4" w:space="0" w:color="A4B9CB" w:themeColor="accent2" w:themeTint="99"/>
        <w:insideV w:val="single" w:sz="4" w:space="0" w:color="A4B9C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4B9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4B9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945F4"/>
    <w:pPr>
      <w:spacing w:after="0" w:line="240" w:lineRule="auto"/>
    </w:pPr>
    <w:rPr>
      <w:color w:val="284C69" w:themeColor="accent3" w:themeShade="BF"/>
    </w:rPr>
    <w:tblPr>
      <w:tblStyleRowBandSize w:val="1"/>
      <w:tblStyleColBandSize w:val="1"/>
      <w:tblBorders>
        <w:top w:val="single" w:sz="4" w:space="0" w:color="76A4CA" w:themeColor="accent3" w:themeTint="99"/>
        <w:left w:val="single" w:sz="4" w:space="0" w:color="76A4CA" w:themeColor="accent3" w:themeTint="99"/>
        <w:bottom w:val="single" w:sz="4" w:space="0" w:color="76A4CA" w:themeColor="accent3" w:themeTint="99"/>
        <w:right w:val="single" w:sz="4" w:space="0" w:color="76A4CA" w:themeColor="accent3" w:themeTint="99"/>
        <w:insideH w:val="single" w:sz="4" w:space="0" w:color="76A4CA" w:themeColor="accent3" w:themeTint="99"/>
        <w:insideV w:val="single" w:sz="4" w:space="0" w:color="76A4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6A4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A4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945F4"/>
    <w:pPr>
      <w:spacing w:after="0" w:line="240" w:lineRule="auto"/>
    </w:pPr>
    <w:rPr>
      <w:color w:val="4E8E1E" w:themeColor="accent4" w:themeShade="BF"/>
    </w:rPr>
    <w:tblPr>
      <w:tblStyleRowBandSize w:val="1"/>
      <w:tblStyleColBandSize w:val="1"/>
      <w:tblBorders>
        <w:top w:val="single" w:sz="4" w:space="0" w:color="A3E174" w:themeColor="accent4" w:themeTint="99"/>
        <w:left w:val="single" w:sz="4" w:space="0" w:color="A3E174" w:themeColor="accent4" w:themeTint="99"/>
        <w:bottom w:val="single" w:sz="4" w:space="0" w:color="A3E174" w:themeColor="accent4" w:themeTint="99"/>
        <w:right w:val="single" w:sz="4" w:space="0" w:color="A3E174" w:themeColor="accent4" w:themeTint="99"/>
        <w:insideH w:val="single" w:sz="4" w:space="0" w:color="A3E174" w:themeColor="accent4" w:themeTint="99"/>
        <w:insideV w:val="single" w:sz="4" w:space="0" w:color="A3E17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E1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E1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945F4"/>
    <w:pPr>
      <w:spacing w:after="0" w:line="240" w:lineRule="auto"/>
    </w:pPr>
    <w:rPr>
      <w:color w:val="747351" w:themeColor="accent5" w:themeShade="BF"/>
    </w:rPr>
    <w:tblPr>
      <w:tblStyleRowBandSize w:val="1"/>
      <w:tblStyleColBandSize w:val="1"/>
      <w:tblBorders>
        <w:top w:val="single" w:sz="4" w:space="0" w:color="C2C1A7" w:themeColor="accent5" w:themeTint="99"/>
        <w:left w:val="single" w:sz="4" w:space="0" w:color="C2C1A7" w:themeColor="accent5" w:themeTint="99"/>
        <w:bottom w:val="single" w:sz="4" w:space="0" w:color="C2C1A7" w:themeColor="accent5" w:themeTint="99"/>
        <w:right w:val="single" w:sz="4" w:space="0" w:color="C2C1A7" w:themeColor="accent5" w:themeTint="99"/>
        <w:insideH w:val="single" w:sz="4" w:space="0" w:color="C2C1A7" w:themeColor="accent5" w:themeTint="99"/>
        <w:insideV w:val="single" w:sz="4" w:space="0" w:color="C2C1A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2C1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C1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945F4"/>
    <w:pPr>
      <w:spacing w:after="0" w:line="240" w:lineRule="auto"/>
    </w:pPr>
    <w:rPr>
      <w:color w:val="94800B" w:themeColor="accent6" w:themeShade="BF"/>
    </w:rPr>
    <w:tblPr>
      <w:tblStyleRowBandSize w:val="1"/>
      <w:tblStyleColBandSize w:val="1"/>
      <w:tblBorders>
        <w:top w:val="single" w:sz="4" w:space="0" w:color="F2DC59" w:themeColor="accent6" w:themeTint="99"/>
        <w:left w:val="single" w:sz="4" w:space="0" w:color="F2DC59" w:themeColor="accent6" w:themeTint="99"/>
        <w:bottom w:val="single" w:sz="4" w:space="0" w:color="F2DC59" w:themeColor="accent6" w:themeTint="99"/>
        <w:right w:val="single" w:sz="4" w:space="0" w:color="F2DC59" w:themeColor="accent6" w:themeTint="99"/>
        <w:insideH w:val="single" w:sz="4" w:space="0" w:color="F2DC59" w:themeColor="accent6" w:themeTint="99"/>
        <w:insideV w:val="single" w:sz="4" w:space="0" w:color="F2DC5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2DC5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DC5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4" w:space="0" w:color="8C8C8C" w:themeColor="text1" w:themeTint="99"/>
        <w:left w:val="single" w:sz="4" w:space="0" w:color="8C8C8C" w:themeColor="text1" w:themeTint="99"/>
        <w:bottom w:val="single" w:sz="4" w:space="0" w:color="8C8C8C" w:themeColor="text1" w:themeTint="99"/>
        <w:right w:val="single" w:sz="4" w:space="0" w:color="8C8C8C" w:themeColor="text1" w:themeTint="99"/>
        <w:insideH w:val="single" w:sz="4" w:space="0" w:color="8C8C8C" w:themeColor="text1" w:themeTint="99"/>
        <w:insideV w:val="single" w:sz="4" w:space="0" w:color="8C8C8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  <w:tblStylePr w:type="neCell">
      <w:tblPr/>
      <w:tcPr>
        <w:tcBorders>
          <w:bottom w:val="single" w:sz="4" w:space="0" w:color="8C8C8C" w:themeColor="text1" w:themeTint="99"/>
        </w:tcBorders>
      </w:tcPr>
    </w:tblStylePr>
    <w:tblStylePr w:type="nwCell">
      <w:tblPr/>
      <w:tcPr>
        <w:tcBorders>
          <w:bottom w:val="single" w:sz="4" w:space="0" w:color="8C8C8C" w:themeColor="text1" w:themeTint="99"/>
        </w:tcBorders>
      </w:tcPr>
    </w:tblStylePr>
    <w:tblStylePr w:type="seCell">
      <w:tblPr/>
      <w:tcPr>
        <w:tcBorders>
          <w:top w:val="single" w:sz="4" w:space="0" w:color="8C8C8C" w:themeColor="text1" w:themeTint="99"/>
        </w:tcBorders>
      </w:tcPr>
    </w:tblStylePr>
    <w:tblStylePr w:type="swCell">
      <w:tblPr/>
      <w:tcPr>
        <w:tcBorders>
          <w:top w:val="single" w:sz="4" w:space="0" w:color="8C8C8C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945F4"/>
    <w:pPr>
      <w:spacing w:after="0" w:line="240" w:lineRule="auto"/>
    </w:pPr>
    <w:rPr>
      <w:color w:val="6B8EAB" w:themeColor="accent1" w:themeShade="BF"/>
    </w:rPr>
    <w:tblPr>
      <w:tblStyleRowBandSize w:val="1"/>
      <w:tblStyleColBandSize w:val="1"/>
      <w:tblBorders>
        <w:top w:val="single" w:sz="4" w:space="0" w:color="CAD6E1" w:themeColor="accent1" w:themeTint="99"/>
        <w:left w:val="single" w:sz="4" w:space="0" w:color="CAD6E1" w:themeColor="accent1" w:themeTint="99"/>
        <w:bottom w:val="single" w:sz="4" w:space="0" w:color="CAD6E1" w:themeColor="accent1" w:themeTint="99"/>
        <w:right w:val="single" w:sz="4" w:space="0" w:color="CAD6E1" w:themeColor="accent1" w:themeTint="99"/>
        <w:insideH w:val="single" w:sz="4" w:space="0" w:color="CAD6E1" w:themeColor="accent1" w:themeTint="99"/>
        <w:insideV w:val="single" w:sz="4" w:space="0" w:color="CAD6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  <w:tblStylePr w:type="neCell">
      <w:tblPr/>
      <w:tcPr>
        <w:tcBorders>
          <w:bottom w:val="single" w:sz="4" w:space="0" w:color="CAD6E1" w:themeColor="accent1" w:themeTint="99"/>
        </w:tcBorders>
      </w:tcPr>
    </w:tblStylePr>
    <w:tblStylePr w:type="nwCell">
      <w:tblPr/>
      <w:tcPr>
        <w:tcBorders>
          <w:bottom w:val="single" w:sz="4" w:space="0" w:color="CAD6E1" w:themeColor="accent1" w:themeTint="99"/>
        </w:tcBorders>
      </w:tcPr>
    </w:tblStylePr>
    <w:tblStylePr w:type="seCell">
      <w:tblPr/>
      <w:tcPr>
        <w:tcBorders>
          <w:top w:val="single" w:sz="4" w:space="0" w:color="CAD6E1" w:themeColor="accent1" w:themeTint="99"/>
        </w:tcBorders>
      </w:tcPr>
    </w:tblStylePr>
    <w:tblStylePr w:type="swCell">
      <w:tblPr/>
      <w:tcPr>
        <w:tcBorders>
          <w:top w:val="single" w:sz="4" w:space="0" w:color="CAD6E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945F4"/>
    <w:pPr>
      <w:spacing w:after="0" w:line="240" w:lineRule="auto"/>
    </w:pPr>
    <w:rPr>
      <w:color w:val="4A6982" w:themeColor="accent2" w:themeShade="BF"/>
    </w:rPr>
    <w:tblPr>
      <w:tblStyleRowBandSize w:val="1"/>
      <w:tblStyleColBandSize w:val="1"/>
      <w:tblBorders>
        <w:top w:val="single" w:sz="4" w:space="0" w:color="A4B9CB" w:themeColor="accent2" w:themeTint="99"/>
        <w:left w:val="single" w:sz="4" w:space="0" w:color="A4B9CB" w:themeColor="accent2" w:themeTint="99"/>
        <w:bottom w:val="single" w:sz="4" w:space="0" w:color="A4B9CB" w:themeColor="accent2" w:themeTint="99"/>
        <w:right w:val="single" w:sz="4" w:space="0" w:color="A4B9CB" w:themeColor="accent2" w:themeTint="99"/>
        <w:insideH w:val="single" w:sz="4" w:space="0" w:color="A4B9CB" w:themeColor="accent2" w:themeTint="99"/>
        <w:insideV w:val="single" w:sz="4" w:space="0" w:color="A4B9C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  <w:tblStylePr w:type="neCell">
      <w:tblPr/>
      <w:tcPr>
        <w:tcBorders>
          <w:bottom w:val="single" w:sz="4" w:space="0" w:color="A4B9CB" w:themeColor="accent2" w:themeTint="99"/>
        </w:tcBorders>
      </w:tcPr>
    </w:tblStylePr>
    <w:tblStylePr w:type="nwCell">
      <w:tblPr/>
      <w:tcPr>
        <w:tcBorders>
          <w:bottom w:val="single" w:sz="4" w:space="0" w:color="A4B9CB" w:themeColor="accent2" w:themeTint="99"/>
        </w:tcBorders>
      </w:tcPr>
    </w:tblStylePr>
    <w:tblStylePr w:type="seCell">
      <w:tblPr/>
      <w:tcPr>
        <w:tcBorders>
          <w:top w:val="single" w:sz="4" w:space="0" w:color="A4B9CB" w:themeColor="accent2" w:themeTint="99"/>
        </w:tcBorders>
      </w:tcPr>
    </w:tblStylePr>
    <w:tblStylePr w:type="swCell">
      <w:tblPr/>
      <w:tcPr>
        <w:tcBorders>
          <w:top w:val="single" w:sz="4" w:space="0" w:color="A4B9C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945F4"/>
    <w:pPr>
      <w:spacing w:after="0" w:line="240" w:lineRule="auto"/>
    </w:pPr>
    <w:rPr>
      <w:color w:val="284C69" w:themeColor="accent3" w:themeShade="BF"/>
    </w:rPr>
    <w:tblPr>
      <w:tblStyleRowBandSize w:val="1"/>
      <w:tblStyleColBandSize w:val="1"/>
      <w:tblBorders>
        <w:top w:val="single" w:sz="4" w:space="0" w:color="76A4CA" w:themeColor="accent3" w:themeTint="99"/>
        <w:left w:val="single" w:sz="4" w:space="0" w:color="76A4CA" w:themeColor="accent3" w:themeTint="99"/>
        <w:bottom w:val="single" w:sz="4" w:space="0" w:color="76A4CA" w:themeColor="accent3" w:themeTint="99"/>
        <w:right w:val="single" w:sz="4" w:space="0" w:color="76A4CA" w:themeColor="accent3" w:themeTint="99"/>
        <w:insideH w:val="single" w:sz="4" w:space="0" w:color="76A4CA" w:themeColor="accent3" w:themeTint="99"/>
        <w:insideV w:val="single" w:sz="4" w:space="0" w:color="76A4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  <w:tblStylePr w:type="neCell">
      <w:tblPr/>
      <w:tcPr>
        <w:tcBorders>
          <w:bottom w:val="single" w:sz="4" w:space="0" w:color="76A4CA" w:themeColor="accent3" w:themeTint="99"/>
        </w:tcBorders>
      </w:tcPr>
    </w:tblStylePr>
    <w:tblStylePr w:type="nwCell">
      <w:tblPr/>
      <w:tcPr>
        <w:tcBorders>
          <w:bottom w:val="single" w:sz="4" w:space="0" w:color="76A4CA" w:themeColor="accent3" w:themeTint="99"/>
        </w:tcBorders>
      </w:tcPr>
    </w:tblStylePr>
    <w:tblStylePr w:type="seCell">
      <w:tblPr/>
      <w:tcPr>
        <w:tcBorders>
          <w:top w:val="single" w:sz="4" w:space="0" w:color="76A4CA" w:themeColor="accent3" w:themeTint="99"/>
        </w:tcBorders>
      </w:tcPr>
    </w:tblStylePr>
    <w:tblStylePr w:type="swCell">
      <w:tblPr/>
      <w:tcPr>
        <w:tcBorders>
          <w:top w:val="single" w:sz="4" w:space="0" w:color="76A4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945F4"/>
    <w:pPr>
      <w:spacing w:after="0" w:line="240" w:lineRule="auto"/>
    </w:pPr>
    <w:rPr>
      <w:color w:val="4E8E1E" w:themeColor="accent4" w:themeShade="BF"/>
    </w:rPr>
    <w:tblPr>
      <w:tblStyleRowBandSize w:val="1"/>
      <w:tblStyleColBandSize w:val="1"/>
      <w:tblBorders>
        <w:top w:val="single" w:sz="4" w:space="0" w:color="A3E174" w:themeColor="accent4" w:themeTint="99"/>
        <w:left w:val="single" w:sz="4" w:space="0" w:color="A3E174" w:themeColor="accent4" w:themeTint="99"/>
        <w:bottom w:val="single" w:sz="4" w:space="0" w:color="A3E174" w:themeColor="accent4" w:themeTint="99"/>
        <w:right w:val="single" w:sz="4" w:space="0" w:color="A3E174" w:themeColor="accent4" w:themeTint="99"/>
        <w:insideH w:val="single" w:sz="4" w:space="0" w:color="A3E174" w:themeColor="accent4" w:themeTint="99"/>
        <w:insideV w:val="single" w:sz="4" w:space="0" w:color="A3E17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  <w:tblStylePr w:type="neCell">
      <w:tblPr/>
      <w:tcPr>
        <w:tcBorders>
          <w:bottom w:val="single" w:sz="4" w:space="0" w:color="A3E174" w:themeColor="accent4" w:themeTint="99"/>
        </w:tcBorders>
      </w:tcPr>
    </w:tblStylePr>
    <w:tblStylePr w:type="nwCell">
      <w:tblPr/>
      <w:tcPr>
        <w:tcBorders>
          <w:bottom w:val="single" w:sz="4" w:space="0" w:color="A3E174" w:themeColor="accent4" w:themeTint="99"/>
        </w:tcBorders>
      </w:tcPr>
    </w:tblStylePr>
    <w:tblStylePr w:type="seCell">
      <w:tblPr/>
      <w:tcPr>
        <w:tcBorders>
          <w:top w:val="single" w:sz="4" w:space="0" w:color="A3E174" w:themeColor="accent4" w:themeTint="99"/>
        </w:tcBorders>
      </w:tcPr>
    </w:tblStylePr>
    <w:tblStylePr w:type="swCell">
      <w:tblPr/>
      <w:tcPr>
        <w:tcBorders>
          <w:top w:val="single" w:sz="4" w:space="0" w:color="A3E17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945F4"/>
    <w:pPr>
      <w:spacing w:after="0" w:line="240" w:lineRule="auto"/>
    </w:pPr>
    <w:rPr>
      <w:color w:val="747351" w:themeColor="accent5" w:themeShade="BF"/>
    </w:rPr>
    <w:tblPr>
      <w:tblStyleRowBandSize w:val="1"/>
      <w:tblStyleColBandSize w:val="1"/>
      <w:tblBorders>
        <w:top w:val="single" w:sz="4" w:space="0" w:color="C2C1A7" w:themeColor="accent5" w:themeTint="99"/>
        <w:left w:val="single" w:sz="4" w:space="0" w:color="C2C1A7" w:themeColor="accent5" w:themeTint="99"/>
        <w:bottom w:val="single" w:sz="4" w:space="0" w:color="C2C1A7" w:themeColor="accent5" w:themeTint="99"/>
        <w:right w:val="single" w:sz="4" w:space="0" w:color="C2C1A7" w:themeColor="accent5" w:themeTint="99"/>
        <w:insideH w:val="single" w:sz="4" w:space="0" w:color="C2C1A7" w:themeColor="accent5" w:themeTint="99"/>
        <w:insideV w:val="single" w:sz="4" w:space="0" w:color="C2C1A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  <w:tblStylePr w:type="neCell">
      <w:tblPr/>
      <w:tcPr>
        <w:tcBorders>
          <w:bottom w:val="single" w:sz="4" w:space="0" w:color="C2C1A7" w:themeColor="accent5" w:themeTint="99"/>
        </w:tcBorders>
      </w:tcPr>
    </w:tblStylePr>
    <w:tblStylePr w:type="nwCell">
      <w:tblPr/>
      <w:tcPr>
        <w:tcBorders>
          <w:bottom w:val="single" w:sz="4" w:space="0" w:color="C2C1A7" w:themeColor="accent5" w:themeTint="99"/>
        </w:tcBorders>
      </w:tcPr>
    </w:tblStylePr>
    <w:tblStylePr w:type="seCell">
      <w:tblPr/>
      <w:tcPr>
        <w:tcBorders>
          <w:top w:val="single" w:sz="4" w:space="0" w:color="C2C1A7" w:themeColor="accent5" w:themeTint="99"/>
        </w:tcBorders>
      </w:tcPr>
    </w:tblStylePr>
    <w:tblStylePr w:type="swCell">
      <w:tblPr/>
      <w:tcPr>
        <w:tcBorders>
          <w:top w:val="single" w:sz="4" w:space="0" w:color="C2C1A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945F4"/>
    <w:pPr>
      <w:spacing w:after="0" w:line="240" w:lineRule="auto"/>
    </w:pPr>
    <w:rPr>
      <w:color w:val="94800B" w:themeColor="accent6" w:themeShade="BF"/>
    </w:rPr>
    <w:tblPr>
      <w:tblStyleRowBandSize w:val="1"/>
      <w:tblStyleColBandSize w:val="1"/>
      <w:tblBorders>
        <w:top w:val="single" w:sz="4" w:space="0" w:color="F2DC59" w:themeColor="accent6" w:themeTint="99"/>
        <w:left w:val="single" w:sz="4" w:space="0" w:color="F2DC59" w:themeColor="accent6" w:themeTint="99"/>
        <w:bottom w:val="single" w:sz="4" w:space="0" w:color="F2DC59" w:themeColor="accent6" w:themeTint="99"/>
        <w:right w:val="single" w:sz="4" w:space="0" w:color="F2DC59" w:themeColor="accent6" w:themeTint="99"/>
        <w:insideH w:val="single" w:sz="4" w:space="0" w:color="F2DC59" w:themeColor="accent6" w:themeTint="99"/>
        <w:insideV w:val="single" w:sz="4" w:space="0" w:color="F2DC5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  <w:tblStylePr w:type="neCell">
      <w:tblPr/>
      <w:tcPr>
        <w:tcBorders>
          <w:bottom w:val="single" w:sz="4" w:space="0" w:color="F2DC59" w:themeColor="accent6" w:themeTint="99"/>
        </w:tcBorders>
      </w:tcPr>
    </w:tblStylePr>
    <w:tblStylePr w:type="nwCell">
      <w:tblPr/>
      <w:tcPr>
        <w:tcBorders>
          <w:bottom w:val="single" w:sz="4" w:space="0" w:color="F2DC59" w:themeColor="accent6" w:themeTint="99"/>
        </w:tcBorders>
      </w:tcPr>
    </w:tblStylePr>
    <w:tblStylePr w:type="seCell">
      <w:tblPr/>
      <w:tcPr>
        <w:tcBorders>
          <w:top w:val="single" w:sz="4" w:space="0" w:color="F2DC59" w:themeColor="accent6" w:themeTint="99"/>
        </w:tcBorders>
      </w:tcPr>
    </w:tblStylePr>
    <w:tblStylePr w:type="swCell">
      <w:tblPr/>
      <w:tcPr>
        <w:tcBorders>
          <w:top w:val="single" w:sz="4" w:space="0" w:color="F2DC5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945F4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945F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945F4"/>
    <w:rPr>
      <w:i/>
      <w:iCs/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5945F4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5945F4"/>
    <w:rPr>
      <w:rFonts w:ascii="Consolas" w:hAnsi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5945F4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5945F4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45F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45F4"/>
    <w:rPr>
      <w:rFonts w:ascii="Consolas" w:hAnsi="Consolas"/>
      <w:sz w:val="20"/>
      <w:szCs w:val="20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5945F4"/>
    <w:rPr>
      <w:rFonts w:ascii="Consolas" w:hAnsi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5945F4"/>
    <w:rPr>
      <w:rFonts w:ascii="Consolas" w:hAnsi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5945F4"/>
    <w:rPr>
      <w:i/>
      <w:iCs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945F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945F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945F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945F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945F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945F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945F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945F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945F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945F4"/>
    <w:rPr>
      <w:rFonts w:eastAsiaTheme="majorEastAsia" w:cs="Arial"/>
      <w:b/>
      <w:bCs/>
    </w:rPr>
  </w:style>
  <w:style w:type="character" w:styleId="IntenseEmphasis">
    <w:name w:val="Intense Emphasis"/>
    <w:basedOn w:val="DefaultParagraphFont"/>
    <w:uiPriority w:val="21"/>
    <w:qFormat/>
    <w:rsid w:val="005945F4"/>
    <w:rPr>
      <w:i/>
      <w:iCs/>
      <w:color w:val="A7BCC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5F4"/>
    <w:pPr>
      <w:pBdr>
        <w:top w:val="single" w:sz="4" w:space="10" w:color="A7BCCD" w:themeColor="accent1"/>
        <w:bottom w:val="single" w:sz="4" w:space="10" w:color="A7BCCD" w:themeColor="accent1"/>
      </w:pBdr>
      <w:spacing w:before="360" w:after="360"/>
      <w:ind w:left="864" w:right="864"/>
      <w:jc w:val="center"/>
    </w:pPr>
    <w:rPr>
      <w:i/>
      <w:iCs/>
      <w:color w:val="A7BCC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5F4"/>
    <w:rPr>
      <w:i/>
      <w:iCs/>
      <w:color w:val="A7BCCD" w:themeColor="accent1"/>
      <w:lang w:val="en-US"/>
    </w:rPr>
  </w:style>
  <w:style w:type="character" w:styleId="IntenseReference">
    <w:name w:val="Intense Reference"/>
    <w:basedOn w:val="DefaultParagraphFont"/>
    <w:uiPriority w:val="32"/>
    <w:qFormat/>
    <w:rsid w:val="005945F4"/>
    <w:rPr>
      <w:b/>
      <w:bCs/>
      <w:smallCaps/>
      <w:color w:val="A7BCCD" w:themeColor="accent1"/>
      <w:spacing w:val="5"/>
      <w:lang w:val="en-US"/>
    </w:rPr>
  </w:style>
  <w:style w:type="table" w:styleId="LightGrid">
    <w:name w:val="Light Grid"/>
    <w:basedOn w:val="TableNormal"/>
    <w:uiPriority w:val="62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/>
        <w:left w:val="single" w:sz="8" w:space="0" w:color="404040" w:themeColor="text1"/>
        <w:bottom w:val="single" w:sz="8" w:space="0" w:color="404040" w:themeColor="text1"/>
        <w:right w:val="single" w:sz="8" w:space="0" w:color="404040" w:themeColor="text1"/>
        <w:insideH w:val="single" w:sz="8" w:space="0" w:color="404040" w:themeColor="text1"/>
        <w:insideV w:val="single" w:sz="8" w:space="0" w:color="40404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18" w:space="0" w:color="404040" w:themeColor="text1"/>
          <w:right w:val="single" w:sz="8" w:space="0" w:color="404040" w:themeColor="text1"/>
          <w:insideH w:val="nil"/>
          <w:insideV w:val="single" w:sz="8" w:space="0" w:color="40404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  <w:insideH w:val="nil"/>
          <w:insideV w:val="single" w:sz="8" w:space="0" w:color="40404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</w:tcPr>
    </w:tblStylePr>
    <w:tblStylePr w:type="band1Vert"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  <w:shd w:val="clear" w:color="auto" w:fill="CFCFCF" w:themeFill="text1" w:themeFillTint="3F"/>
      </w:tcPr>
    </w:tblStylePr>
    <w:tblStylePr w:type="band1Horz"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  <w:insideV w:val="single" w:sz="8" w:space="0" w:color="404040" w:themeColor="text1"/>
        </w:tcBorders>
        <w:shd w:val="clear" w:color="auto" w:fill="CFCFCF" w:themeFill="text1" w:themeFillTint="3F"/>
      </w:tcPr>
    </w:tblStylePr>
    <w:tblStylePr w:type="band2Horz"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  <w:insideV w:val="single" w:sz="8" w:space="0" w:color="40404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A7BCCD" w:themeColor="accent1"/>
        <w:left w:val="single" w:sz="8" w:space="0" w:color="A7BCCD" w:themeColor="accent1"/>
        <w:bottom w:val="single" w:sz="8" w:space="0" w:color="A7BCCD" w:themeColor="accent1"/>
        <w:right w:val="single" w:sz="8" w:space="0" w:color="A7BCCD" w:themeColor="accent1"/>
        <w:insideH w:val="single" w:sz="8" w:space="0" w:color="A7BCCD" w:themeColor="accent1"/>
        <w:insideV w:val="single" w:sz="8" w:space="0" w:color="A7BCC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BCCD" w:themeColor="accent1"/>
          <w:left w:val="single" w:sz="8" w:space="0" w:color="A7BCCD" w:themeColor="accent1"/>
          <w:bottom w:val="single" w:sz="18" w:space="0" w:color="A7BCCD" w:themeColor="accent1"/>
          <w:right w:val="single" w:sz="8" w:space="0" w:color="A7BCCD" w:themeColor="accent1"/>
          <w:insideH w:val="nil"/>
          <w:insideV w:val="single" w:sz="8" w:space="0" w:color="A7BCC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BCCD" w:themeColor="accent1"/>
          <w:left w:val="single" w:sz="8" w:space="0" w:color="A7BCCD" w:themeColor="accent1"/>
          <w:bottom w:val="single" w:sz="8" w:space="0" w:color="A7BCCD" w:themeColor="accent1"/>
          <w:right w:val="single" w:sz="8" w:space="0" w:color="A7BCCD" w:themeColor="accent1"/>
          <w:insideH w:val="nil"/>
          <w:insideV w:val="single" w:sz="8" w:space="0" w:color="A7BCC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BCCD" w:themeColor="accent1"/>
          <w:left w:val="single" w:sz="8" w:space="0" w:color="A7BCCD" w:themeColor="accent1"/>
          <w:bottom w:val="single" w:sz="8" w:space="0" w:color="A7BCCD" w:themeColor="accent1"/>
          <w:right w:val="single" w:sz="8" w:space="0" w:color="A7BCCD" w:themeColor="accent1"/>
        </w:tcBorders>
      </w:tcPr>
    </w:tblStylePr>
    <w:tblStylePr w:type="band1Vert">
      <w:tblPr/>
      <w:tcPr>
        <w:tcBorders>
          <w:top w:val="single" w:sz="8" w:space="0" w:color="A7BCCD" w:themeColor="accent1"/>
          <w:left w:val="single" w:sz="8" w:space="0" w:color="A7BCCD" w:themeColor="accent1"/>
          <w:bottom w:val="single" w:sz="8" w:space="0" w:color="A7BCCD" w:themeColor="accent1"/>
          <w:right w:val="single" w:sz="8" w:space="0" w:color="A7BCCD" w:themeColor="accent1"/>
        </w:tcBorders>
        <w:shd w:val="clear" w:color="auto" w:fill="E9EEF2" w:themeFill="accent1" w:themeFillTint="3F"/>
      </w:tcPr>
    </w:tblStylePr>
    <w:tblStylePr w:type="band1Horz">
      <w:tblPr/>
      <w:tcPr>
        <w:tcBorders>
          <w:top w:val="single" w:sz="8" w:space="0" w:color="A7BCCD" w:themeColor="accent1"/>
          <w:left w:val="single" w:sz="8" w:space="0" w:color="A7BCCD" w:themeColor="accent1"/>
          <w:bottom w:val="single" w:sz="8" w:space="0" w:color="A7BCCD" w:themeColor="accent1"/>
          <w:right w:val="single" w:sz="8" w:space="0" w:color="A7BCCD" w:themeColor="accent1"/>
          <w:insideV w:val="single" w:sz="8" w:space="0" w:color="A7BCCD" w:themeColor="accent1"/>
        </w:tcBorders>
        <w:shd w:val="clear" w:color="auto" w:fill="E9EEF2" w:themeFill="accent1" w:themeFillTint="3F"/>
      </w:tcPr>
    </w:tblStylePr>
    <w:tblStylePr w:type="band2Horz">
      <w:tblPr/>
      <w:tcPr>
        <w:tcBorders>
          <w:top w:val="single" w:sz="8" w:space="0" w:color="A7BCCD" w:themeColor="accent1"/>
          <w:left w:val="single" w:sz="8" w:space="0" w:color="A7BCCD" w:themeColor="accent1"/>
          <w:bottom w:val="single" w:sz="8" w:space="0" w:color="A7BCCD" w:themeColor="accent1"/>
          <w:right w:val="single" w:sz="8" w:space="0" w:color="A7BCCD" w:themeColor="accent1"/>
          <w:insideV w:val="single" w:sz="8" w:space="0" w:color="A7BCC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688CA9" w:themeColor="accent2"/>
        <w:left w:val="single" w:sz="8" w:space="0" w:color="688CA9" w:themeColor="accent2"/>
        <w:bottom w:val="single" w:sz="8" w:space="0" w:color="688CA9" w:themeColor="accent2"/>
        <w:right w:val="single" w:sz="8" w:space="0" w:color="688CA9" w:themeColor="accent2"/>
        <w:insideH w:val="single" w:sz="8" w:space="0" w:color="688CA9" w:themeColor="accent2"/>
        <w:insideV w:val="single" w:sz="8" w:space="0" w:color="688CA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8CA9" w:themeColor="accent2"/>
          <w:left w:val="single" w:sz="8" w:space="0" w:color="688CA9" w:themeColor="accent2"/>
          <w:bottom w:val="single" w:sz="18" w:space="0" w:color="688CA9" w:themeColor="accent2"/>
          <w:right w:val="single" w:sz="8" w:space="0" w:color="688CA9" w:themeColor="accent2"/>
          <w:insideH w:val="nil"/>
          <w:insideV w:val="single" w:sz="8" w:space="0" w:color="688CA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8CA9" w:themeColor="accent2"/>
          <w:left w:val="single" w:sz="8" w:space="0" w:color="688CA9" w:themeColor="accent2"/>
          <w:bottom w:val="single" w:sz="8" w:space="0" w:color="688CA9" w:themeColor="accent2"/>
          <w:right w:val="single" w:sz="8" w:space="0" w:color="688CA9" w:themeColor="accent2"/>
          <w:insideH w:val="nil"/>
          <w:insideV w:val="single" w:sz="8" w:space="0" w:color="688CA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8CA9" w:themeColor="accent2"/>
          <w:left w:val="single" w:sz="8" w:space="0" w:color="688CA9" w:themeColor="accent2"/>
          <w:bottom w:val="single" w:sz="8" w:space="0" w:color="688CA9" w:themeColor="accent2"/>
          <w:right w:val="single" w:sz="8" w:space="0" w:color="688CA9" w:themeColor="accent2"/>
        </w:tcBorders>
      </w:tcPr>
    </w:tblStylePr>
    <w:tblStylePr w:type="band1Vert">
      <w:tblPr/>
      <w:tcPr>
        <w:tcBorders>
          <w:top w:val="single" w:sz="8" w:space="0" w:color="688CA9" w:themeColor="accent2"/>
          <w:left w:val="single" w:sz="8" w:space="0" w:color="688CA9" w:themeColor="accent2"/>
          <w:bottom w:val="single" w:sz="8" w:space="0" w:color="688CA9" w:themeColor="accent2"/>
          <w:right w:val="single" w:sz="8" w:space="0" w:color="688CA9" w:themeColor="accent2"/>
        </w:tcBorders>
        <w:shd w:val="clear" w:color="auto" w:fill="D9E2E9" w:themeFill="accent2" w:themeFillTint="3F"/>
      </w:tcPr>
    </w:tblStylePr>
    <w:tblStylePr w:type="band1Horz">
      <w:tblPr/>
      <w:tcPr>
        <w:tcBorders>
          <w:top w:val="single" w:sz="8" w:space="0" w:color="688CA9" w:themeColor="accent2"/>
          <w:left w:val="single" w:sz="8" w:space="0" w:color="688CA9" w:themeColor="accent2"/>
          <w:bottom w:val="single" w:sz="8" w:space="0" w:color="688CA9" w:themeColor="accent2"/>
          <w:right w:val="single" w:sz="8" w:space="0" w:color="688CA9" w:themeColor="accent2"/>
          <w:insideV w:val="single" w:sz="8" w:space="0" w:color="688CA9" w:themeColor="accent2"/>
        </w:tcBorders>
        <w:shd w:val="clear" w:color="auto" w:fill="D9E2E9" w:themeFill="accent2" w:themeFillTint="3F"/>
      </w:tcPr>
    </w:tblStylePr>
    <w:tblStylePr w:type="band2Horz">
      <w:tblPr/>
      <w:tcPr>
        <w:tcBorders>
          <w:top w:val="single" w:sz="8" w:space="0" w:color="688CA9" w:themeColor="accent2"/>
          <w:left w:val="single" w:sz="8" w:space="0" w:color="688CA9" w:themeColor="accent2"/>
          <w:bottom w:val="single" w:sz="8" w:space="0" w:color="688CA9" w:themeColor="accent2"/>
          <w:right w:val="single" w:sz="8" w:space="0" w:color="688CA9" w:themeColor="accent2"/>
          <w:insideV w:val="single" w:sz="8" w:space="0" w:color="688CA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36668D" w:themeColor="accent3"/>
        <w:left w:val="single" w:sz="8" w:space="0" w:color="36668D" w:themeColor="accent3"/>
        <w:bottom w:val="single" w:sz="8" w:space="0" w:color="36668D" w:themeColor="accent3"/>
        <w:right w:val="single" w:sz="8" w:space="0" w:color="36668D" w:themeColor="accent3"/>
        <w:insideH w:val="single" w:sz="8" w:space="0" w:color="36668D" w:themeColor="accent3"/>
        <w:insideV w:val="single" w:sz="8" w:space="0" w:color="36668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668D" w:themeColor="accent3"/>
          <w:left w:val="single" w:sz="8" w:space="0" w:color="36668D" w:themeColor="accent3"/>
          <w:bottom w:val="single" w:sz="18" w:space="0" w:color="36668D" w:themeColor="accent3"/>
          <w:right w:val="single" w:sz="8" w:space="0" w:color="36668D" w:themeColor="accent3"/>
          <w:insideH w:val="nil"/>
          <w:insideV w:val="single" w:sz="8" w:space="0" w:color="36668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668D" w:themeColor="accent3"/>
          <w:left w:val="single" w:sz="8" w:space="0" w:color="36668D" w:themeColor="accent3"/>
          <w:bottom w:val="single" w:sz="8" w:space="0" w:color="36668D" w:themeColor="accent3"/>
          <w:right w:val="single" w:sz="8" w:space="0" w:color="36668D" w:themeColor="accent3"/>
          <w:insideH w:val="nil"/>
          <w:insideV w:val="single" w:sz="8" w:space="0" w:color="36668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668D" w:themeColor="accent3"/>
          <w:left w:val="single" w:sz="8" w:space="0" w:color="36668D" w:themeColor="accent3"/>
          <w:bottom w:val="single" w:sz="8" w:space="0" w:color="36668D" w:themeColor="accent3"/>
          <w:right w:val="single" w:sz="8" w:space="0" w:color="36668D" w:themeColor="accent3"/>
        </w:tcBorders>
      </w:tcPr>
    </w:tblStylePr>
    <w:tblStylePr w:type="band1Vert">
      <w:tblPr/>
      <w:tcPr>
        <w:tcBorders>
          <w:top w:val="single" w:sz="8" w:space="0" w:color="36668D" w:themeColor="accent3"/>
          <w:left w:val="single" w:sz="8" w:space="0" w:color="36668D" w:themeColor="accent3"/>
          <w:bottom w:val="single" w:sz="8" w:space="0" w:color="36668D" w:themeColor="accent3"/>
          <w:right w:val="single" w:sz="8" w:space="0" w:color="36668D" w:themeColor="accent3"/>
        </w:tcBorders>
        <w:shd w:val="clear" w:color="auto" w:fill="C6D9E9" w:themeFill="accent3" w:themeFillTint="3F"/>
      </w:tcPr>
    </w:tblStylePr>
    <w:tblStylePr w:type="band1Horz">
      <w:tblPr/>
      <w:tcPr>
        <w:tcBorders>
          <w:top w:val="single" w:sz="8" w:space="0" w:color="36668D" w:themeColor="accent3"/>
          <w:left w:val="single" w:sz="8" w:space="0" w:color="36668D" w:themeColor="accent3"/>
          <w:bottom w:val="single" w:sz="8" w:space="0" w:color="36668D" w:themeColor="accent3"/>
          <w:right w:val="single" w:sz="8" w:space="0" w:color="36668D" w:themeColor="accent3"/>
          <w:insideV w:val="single" w:sz="8" w:space="0" w:color="36668D" w:themeColor="accent3"/>
        </w:tcBorders>
        <w:shd w:val="clear" w:color="auto" w:fill="C6D9E9" w:themeFill="accent3" w:themeFillTint="3F"/>
      </w:tcPr>
    </w:tblStylePr>
    <w:tblStylePr w:type="band2Horz">
      <w:tblPr/>
      <w:tcPr>
        <w:tcBorders>
          <w:top w:val="single" w:sz="8" w:space="0" w:color="36668D" w:themeColor="accent3"/>
          <w:left w:val="single" w:sz="8" w:space="0" w:color="36668D" w:themeColor="accent3"/>
          <w:bottom w:val="single" w:sz="8" w:space="0" w:color="36668D" w:themeColor="accent3"/>
          <w:right w:val="single" w:sz="8" w:space="0" w:color="36668D" w:themeColor="accent3"/>
          <w:insideV w:val="single" w:sz="8" w:space="0" w:color="36668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69BE28" w:themeColor="accent4"/>
        <w:left w:val="single" w:sz="8" w:space="0" w:color="69BE28" w:themeColor="accent4"/>
        <w:bottom w:val="single" w:sz="8" w:space="0" w:color="69BE28" w:themeColor="accent4"/>
        <w:right w:val="single" w:sz="8" w:space="0" w:color="69BE28" w:themeColor="accent4"/>
        <w:insideH w:val="single" w:sz="8" w:space="0" w:color="69BE28" w:themeColor="accent4"/>
        <w:insideV w:val="single" w:sz="8" w:space="0" w:color="69BE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BE28" w:themeColor="accent4"/>
          <w:left w:val="single" w:sz="8" w:space="0" w:color="69BE28" w:themeColor="accent4"/>
          <w:bottom w:val="single" w:sz="18" w:space="0" w:color="69BE28" w:themeColor="accent4"/>
          <w:right w:val="single" w:sz="8" w:space="0" w:color="69BE28" w:themeColor="accent4"/>
          <w:insideH w:val="nil"/>
          <w:insideV w:val="single" w:sz="8" w:space="0" w:color="69BE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BE28" w:themeColor="accent4"/>
          <w:left w:val="single" w:sz="8" w:space="0" w:color="69BE28" w:themeColor="accent4"/>
          <w:bottom w:val="single" w:sz="8" w:space="0" w:color="69BE28" w:themeColor="accent4"/>
          <w:right w:val="single" w:sz="8" w:space="0" w:color="69BE28" w:themeColor="accent4"/>
          <w:insideH w:val="nil"/>
          <w:insideV w:val="single" w:sz="8" w:space="0" w:color="69BE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BE28" w:themeColor="accent4"/>
          <w:left w:val="single" w:sz="8" w:space="0" w:color="69BE28" w:themeColor="accent4"/>
          <w:bottom w:val="single" w:sz="8" w:space="0" w:color="69BE28" w:themeColor="accent4"/>
          <w:right w:val="single" w:sz="8" w:space="0" w:color="69BE28" w:themeColor="accent4"/>
        </w:tcBorders>
      </w:tcPr>
    </w:tblStylePr>
    <w:tblStylePr w:type="band1Vert">
      <w:tblPr/>
      <w:tcPr>
        <w:tcBorders>
          <w:top w:val="single" w:sz="8" w:space="0" w:color="69BE28" w:themeColor="accent4"/>
          <w:left w:val="single" w:sz="8" w:space="0" w:color="69BE28" w:themeColor="accent4"/>
          <w:bottom w:val="single" w:sz="8" w:space="0" w:color="69BE28" w:themeColor="accent4"/>
          <w:right w:val="single" w:sz="8" w:space="0" w:color="69BE28" w:themeColor="accent4"/>
        </w:tcBorders>
        <w:shd w:val="clear" w:color="auto" w:fill="D9F3C5" w:themeFill="accent4" w:themeFillTint="3F"/>
      </w:tcPr>
    </w:tblStylePr>
    <w:tblStylePr w:type="band1Horz">
      <w:tblPr/>
      <w:tcPr>
        <w:tcBorders>
          <w:top w:val="single" w:sz="8" w:space="0" w:color="69BE28" w:themeColor="accent4"/>
          <w:left w:val="single" w:sz="8" w:space="0" w:color="69BE28" w:themeColor="accent4"/>
          <w:bottom w:val="single" w:sz="8" w:space="0" w:color="69BE28" w:themeColor="accent4"/>
          <w:right w:val="single" w:sz="8" w:space="0" w:color="69BE28" w:themeColor="accent4"/>
          <w:insideV w:val="single" w:sz="8" w:space="0" w:color="69BE28" w:themeColor="accent4"/>
        </w:tcBorders>
        <w:shd w:val="clear" w:color="auto" w:fill="D9F3C5" w:themeFill="accent4" w:themeFillTint="3F"/>
      </w:tcPr>
    </w:tblStylePr>
    <w:tblStylePr w:type="band2Horz">
      <w:tblPr/>
      <w:tcPr>
        <w:tcBorders>
          <w:top w:val="single" w:sz="8" w:space="0" w:color="69BE28" w:themeColor="accent4"/>
          <w:left w:val="single" w:sz="8" w:space="0" w:color="69BE28" w:themeColor="accent4"/>
          <w:bottom w:val="single" w:sz="8" w:space="0" w:color="69BE28" w:themeColor="accent4"/>
          <w:right w:val="single" w:sz="8" w:space="0" w:color="69BE28" w:themeColor="accent4"/>
          <w:insideV w:val="single" w:sz="8" w:space="0" w:color="69BE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9A996E" w:themeColor="accent5"/>
        <w:left w:val="single" w:sz="8" w:space="0" w:color="9A996E" w:themeColor="accent5"/>
        <w:bottom w:val="single" w:sz="8" w:space="0" w:color="9A996E" w:themeColor="accent5"/>
        <w:right w:val="single" w:sz="8" w:space="0" w:color="9A996E" w:themeColor="accent5"/>
        <w:insideH w:val="single" w:sz="8" w:space="0" w:color="9A996E" w:themeColor="accent5"/>
        <w:insideV w:val="single" w:sz="8" w:space="0" w:color="9A996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A996E" w:themeColor="accent5"/>
          <w:left w:val="single" w:sz="8" w:space="0" w:color="9A996E" w:themeColor="accent5"/>
          <w:bottom w:val="single" w:sz="18" w:space="0" w:color="9A996E" w:themeColor="accent5"/>
          <w:right w:val="single" w:sz="8" w:space="0" w:color="9A996E" w:themeColor="accent5"/>
          <w:insideH w:val="nil"/>
          <w:insideV w:val="single" w:sz="8" w:space="0" w:color="9A996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A996E" w:themeColor="accent5"/>
          <w:left w:val="single" w:sz="8" w:space="0" w:color="9A996E" w:themeColor="accent5"/>
          <w:bottom w:val="single" w:sz="8" w:space="0" w:color="9A996E" w:themeColor="accent5"/>
          <w:right w:val="single" w:sz="8" w:space="0" w:color="9A996E" w:themeColor="accent5"/>
          <w:insideH w:val="nil"/>
          <w:insideV w:val="single" w:sz="8" w:space="0" w:color="9A996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A996E" w:themeColor="accent5"/>
          <w:left w:val="single" w:sz="8" w:space="0" w:color="9A996E" w:themeColor="accent5"/>
          <w:bottom w:val="single" w:sz="8" w:space="0" w:color="9A996E" w:themeColor="accent5"/>
          <w:right w:val="single" w:sz="8" w:space="0" w:color="9A996E" w:themeColor="accent5"/>
        </w:tcBorders>
      </w:tcPr>
    </w:tblStylePr>
    <w:tblStylePr w:type="band1Vert">
      <w:tblPr/>
      <w:tcPr>
        <w:tcBorders>
          <w:top w:val="single" w:sz="8" w:space="0" w:color="9A996E" w:themeColor="accent5"/>
          <w:left w:val="single" w:sz="8" w:space="0" w:color="9A996E" w:themeColor="accent5"/>
          <w:bottom w:val="single" w:sz="8" w:space="0" w:color="9A996E" w:themeColor="accent5"/>
          <w:right w:val="single" w:sz="8" w:space="0" w:color="9A996E" w:themeColor="accent5"/>
        </w:tcBorders>
        <w:shd w:val="clear" w:color="auto" w:fill="E6E5DB" w:themeFill="accent5" w:themeFillTint="3F"/>
      </w:tcPr>
    </w:tblStylePr>
    <w:tblStylePr w:type="band1Horz">
      <w:tblPr/>
      <w:tcPr>
        <w:tcBorders>
          <w:top w:val="single" w:sz="8" w:space="0" w:color="9A996E" w:themeColor="accent5"/>
          <w:left w:val="single" w:sz="8" w:space="0" w:color="9A996E" w:themeColor="accent5"/>
          <w:bottom w:val="single" w:sz="8" w:space="0" w:color="9A996E" w:themeColor="accent5"/>
          <w:right w:val="single" w:sz="8" w:space="0" w:color="9A996E" w:themeColor="accent5"/>
          <w:insideV w:val="single" w:sz="8" w:space="0" w:color="9A996E" w:themeColor="accent5"/>
        </w:tcBorders>
        <w:shd w:val="clear" w:color="auto" w:fill="E6E5DB" w:themeFill="accent5" w:themeFillTint="3F"/>
      </w:tcPr>
    </w:tblStylePr>
    <w:tblStylePr w:type="band2Horz">
      <w:tblPr/>
      <w:tcPr>
        <w:tcBorders>
          <w:top w:val="single" w:sz="8" w:space="0" w:color="9A996E" w:themeColor="accent5"/>
          <w:left w:val="single" w:sz="8" w:space="0" w:color="9A996E" w:themeColor="accent5"/>
          <w:bottom w:val="single" w:sz="8" w:space="0" w:color="9A996E" w:themeColor="accent5"/>
          <w:right w:val="single" w:sz="8" w:space="0" w:color="9A996E" w:themeColor="accent5"/>
          <w:insideV w:val="single" w:sz="8" w:space="0" w:color="9A996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C6AC0F" w:themeColor="accent6"/>
        <w:left w:val="single" w:sz="8" w:space="0" w:color="C6AC0F" w:themeColor="accent6"/>
        <w:bottom w:val="single" w:sz="8" w:space="0" w:color="C6AC0F" w:themeColor="accent6"/>
        <w:right w:val="single" w:sz="8" w:space="0" w:color="C6AC0F" w:themeColor="accent6"/>
        <w:insideH w:val="single" w:sz="8" w:space="0" w:color="C6AC0F" w:themeColor="accent6"/>
        <w:insideV w:val="single" w:sz="8" w:space="0" w:color="C6AC0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AC0F" w:themeColor="accent6"/>
          <w:left w:val="single" w:sz="8" w:space="0" w:color="C6AC0F" w:themeColor="accent6"/>
          <w:bottom w:val="single" w:sz="18" w:space="0" w:color="C6AC0F" w:themeColor="accent6"/>
          <w:right w:val="single" w:sz="8" w:space="0" w:color="C6AC0F" w:themeColor="accent6"/>
          <w:insideH w:val="nil"/>
          <w:insideV w:val="single" w:sz="8" w:space="0" w:color="C6AC0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6AC0F" w:themeColor="accent6"/>
          <w:left w:val="single" w:sz="8" w:space="0" w:color="C6AC0F" w:themeColor="accent6"/>
          <w:bottom w:val="single" w:sz="8" w:space="0" w:color="C6AC0F" w:themeColor="accent6"/>
          <w:right w:val="single" w:sz="8" w:space="0" w:color="C6AC0F" w:themeColor="accent6"/>
          <w:insideH w:val="nil"/>
          <w:insideV w:val="single" w:sz="8" w:space="0" w:color="C6AC0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AC0F" w:themeColor="accent6"/>
          <w:left w:val="single" w:sz="8" w:space="0" w:color="C6AC0F" w:themeColor="accent6"/>
          <w:bottom w:val="single" w:sz="8" w:space="0" w:color="C6AC0F" w:themeColor="accent6"/>
          <w:right w:val="single" w:sz="8" w:space="0" w:color="C6AC0F" w:themeColor="accent6"/>
        </w:tcBorders>
      </w:tcPr>
    </w:tblStylePr>
    <w:tblStylePr w:type="band1Vert">
      <w:tblPr/>
      <w:tcPr>
        <w:tcBorders>
          <w:top w:val="single" w:sz="8" w:space="0" w:color="C6AC0F" w:themeColor="accent6"/>
          <w:left w:val="single" w:sz="8" w:space="0" w:color="C6AC0F" w:themeColor="accent6"/>
          <w:bottom w:val="single" w:sz="8" w:space="0" w:color="C6AC0F" w:themeColor="accent6"/>
          <w:right w:val="single" w:sz="8" w:space="0" w:color="C6AC0F" w:themeColor="accent6"/>
        </w:tcBorders>
        <w:shd w:val="clear" w:color="auto" w:fill="F9F0BA" w:themeFill="accent6" w:themeFillTint="3F"/>
      </w:tcPr>
    </w:tblStylePr>
    <w:tblStylePr w:type="band1Horz">
      <w:tblPr/>
      <w:tcPr>
        <w:tcBorders>
          <w:top w:val="single" w:sz="8" w:space="0" w:color="C6AC0F" w:themeColor="accent6"/>
          <w:left w:val="single" w:sz="8" w:space="0" w:color="C6AC0F" w:themeColor="accent6"/>
          <w:bottom w:val="single" w:sz="8" w:space="0" w:color="C6AC0F" w:themeColor="accent6"/>
          <w:right w:val="single" w:sz="8" w:space="0" w:color="C6AC0F" w:themeColor="accent6"/>
          <w:insideV w:val="single" w:sz="8" w:space="0" w:color="C6AC0F" w:themeColor="accent6"/>
        </w:tcBorders>
        <w:shd w:val="clear" w:color="auto" w:fill="F9F0BA" w:themeFill="accent6" w:themeFillTint="3F"/>
      </w:tcPr>
    </w:tblStylePr>
    <w:tblStylePr w:type="band2Horz">
      <w:tblPr/>
      <w:tcPr>
        <w:tcBorders>
          <w:top w:val="single" w:sz="8" w:space="0" w:color="C6AC0F" w:themeColor="accent6"/>
          <w:left w:val="single" w:sz="8" w:space="0" w:color="C6AC0F" w:themeColor="accent6"/>
          <w:bottom w:val="single" w:sz="8" w:space="0" w:color="C6AC0F" w:themeColor="accent6"/>
          <w:right w:val="single" w:sz="8" w:space="0" w:color="C6AC0F" w:themeColor="accent6"/>
          <w:insideV w:val="single" w:sz="8" w:space="0" w:color="C6AC0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/>
        <w:left w:val="single" w:sz="8" w:space="0" w:color="404040" w:themeColor="text1"/>
        <w:bottom w:val="single" w:sz="8" w:space="0" w:color="404040" w:themeColor="text1"/>
        <w:right w:val="single" w:sz="8" w:space="0" w:color="40404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4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</w:tcPr>
    </w:tblStylePr>
    <w:tblStylePr w:type="band1Horz"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A7BCCD" w:themeColor="accent1"/>
        <w:left w:val="single" w:sz="8" w:space="0" w:color="A7BCCD" w:themeColor="accent1"/>
        <w:bottom w:val="single" w:sz="8" w:space="0" w:color="A7BCCD" w:themeColor="accent1"/>
        <w:right w:val="single" w:sz="8" w:space="0" w:color="A7BCC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BCC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BCCD" w:themeColor="accent1"/>
          <w:left w:val="single" w:sz="8" w:space="0" w:color="A7BCCD" w:themeColor="accent1"/>
          <w:bottom w:val="single" w:sz="8" w:space="0" w:color="A7BCCD" w:themeColor="accent1"/>
          <w:right w:val="single" w:sz="8" w:space="0" w:color="A7BCC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BCCD" w:themeColor="accent1"/>
          <w:left w:val="single" w:sz="8" w:space="0" w:color="A7BCCD" w:themeColor="accent1"/>
          <w:bottom w:val="single" w:sz="8" w:space="0" w:color="A7BCCD" w:themeColor="accent1"/>
          <w:right w:val="single" w:sz="8" w:space="0" w:color="A7BCCD" w:themeColor="accent1"/>
        </w:tcBorders>
      </w:tcPr>
    </w:tblStylePr>
    <w:tblStylePr w:type="band1Horz">
      <w:tblPr/>
      <w:tcPr>
        <w:tcBorders>
          <w:top w:val="single" w:sz="8" w:space="0" w:color="A7BCCD" w:themeColor="accent1"/>
          <w:left w:val="single" w:sz="8" w:space="0" w:color="A7BCCD" w:themeColor="accent1"/>
          <w:bottom w:val="single" w:sz="8" w:space="0" w:color="A7BCCD" w:themeColor="accent1"/>
          <w:right w:val="single" w:sz="8" w:space="0" w:color="A7BCC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688CA9" w:themeColor="accent2"/>
        <w:left w:val="single" w:sz="8" w:space="0" w:color="688CA9" w:themeColor="accent2"/>
        <w:bottom w:val="single" w:sz="8" w:space="0" w:color="688CA9" w:themeColor="accent2"/>
        <w:right w:val="single" w:sz="8" w:space="0" w:color="688CA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8CA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8CA9" w:themeColor="accent2"/>
          <w:left w:val="single" w:sz="8" w:space="0" w:color="688CA9" w:themeColor="accent2"/>
          <w:bottom w:val="single" w:sz="8" w:space="0" w:color="688CA9" w:themeColor="accent2"/>
          <w:right w:val="single" w:sz="8" w:space="0" w:color="688C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8CA9" w:themeColor="accent2"/>
          <w:left w:val="single" w:sz="8" w:space="0" w:color="688CA9" w:themeColor="accent2"/>
          <w:bottom w:val="single" w:sz="8" w:space="0" w:color="688CA9" w:themeColor="accent2"/>
          <w:right w:val="single" w:sz="8" w:space="0" w:color="688CA9" w:themeColor="accent2"/>
        </w:tcBorders>
      </w:tcPr>
    </w:tblStylePr>
    <w:tblStylePr w:type="band1Horz">
      <w:tblPr/>
      <w:tcPr>
        <w:tcBorders>
          <w:top w:val="single" w:sz="8" w:space="0" w:color="688CA9" w:themeColor="accent2"/>
          <w:left w:val="single" w:sz="8" w:space="0" w:color="688CA9" w:themeColor="accent2"/>
          <w:bottom w:val="single" w:sz="8" w:space="0" w:color="688CA9" w:themeColor="accent2"/>
          <w:right w:val="single" w:sz="8" w:space="0" w:color="688CA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36668D" w:themeColor="accent3"/>
        <w:left w:val="single" w:sz="8" w:space="0" w:color="36668D" w:themeColor="accent3"/>
        <w:bottom w:val="single" w:sz="8" w:space="0" w:color="36668D" w:themeColor="accent3"/>
        <w:right w:val="single" w:sz="8" w:space="0" w:color="36668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668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668D" w:themeColor="accent3"/>
          <w:left w:val="single" w:sz="8" w:space="0" w:color="36668D" w:themeColor="accent3"/>
          <w:bottom w:val="single" w:sz="8" w:space="0" w:color="36668D" w:themeColor="accent3"/>
          <w:right w:val="single" w:sz="8" w:space="0" w:color="3666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668D" w:themeColor="accent3"/>
          <w:left w:val="single" w:sz="8" w:space="0" w:color="36668D" w:themeColor="accent3"/>
          <w:bottom w:val="single" w:sz="8" w:space="0" w:color="36668D" w:themeColor="accent3"/>
          <w:right w:val="single" w:sz="8" w:space="0" w:color="36668D" w:themeColor="accent3"/>
        </w:tcBorders>
      </w:tcPr>
    </w:tblStylePr>
    <w:tblStylePr w:type="band1Horz">
      <w:tblPr/>
      <w:tcPr>
        <w:tcBorders>
          <w:top w:val="single" w:sz="8" w:space="0" w:color="36668D" w:themeColor="accent3"/>
          <w:left w:val="single" w:sz="8" w:space="0" w:color="36668D" w:themeColor="accent3"/>
          <w:bottom w:val="single" w:sz="8" w:space="0" w:color="36668D" w:themeColor="accent3"/>
          <w:right w:val="single" w:sz="8" w:space="0" w:color="36668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69BE28" w:themeColor="accent4"/>
        <w:left w:val="single" w:sz="8" w:space="0" w:color="69BE28" w:themeColor="accent4"/>
        <w:bottom w:val="single" w:sz="8" w:space="0" w:color="69BE28" w:themeColor="accent4"/>
        <w:right w:val="single" w:sz="8" w:space="0" w:color="69BE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BE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BE28" w:themeColor="accent4"/>
          <w:left w:val="single" w:sz="8" w:space="0" w:color="69BE28" w:themeColor="accent4"/>
          <w:bottom w:val="single" w:sz="8" w:space="0" w:color="69BE28" w:themeColor="accent4"/>
          <w:right w:val="single" w:sz="8" w:space="0" w:color="69BE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BE28" w:themeColor="accent4"/>
          <w:left w:val="single" w:sz="8" w:space="0" w:color="69BE28" w:themeColor="accent4"/>
          <w:bottom w:val="single" w:sz="8" w:space="0" w:color="69BE28" w:themeColor="accent4"/>
          <w:right w:val="single" w:sz="8" w:space="0" w:color="69BE28" w:themeColor="accent4"/>
        </w:tcBorders>
      </w:tcPr>
    </w:tblStylePr>
    <w:tblStylePr w:type="band1Horz">
      <w:tblPr/>
      <w:tcPr>
        <w:tcBorders>
          <w:top w:val="single" w:sz="8" w:space="0" w:color="69BE28" w:themeColor="accent4"/>
          <w:left w:val="single" w:sz="8" w:space="0" w:color="69BE28" w:themeColor="accent4"/>
          <w:bottom w:val="single" w:sz="8" w:space="0" w:color="69BE28" w:themeColor="accent4"/>
          <w:right w:val="single" w:sz="8" w:space="0" w:color="69BE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9A996E" w:themeColor="accent5"/>
        <w:left w:val="single" w:sz="8" w:space="0" w:color="9A996E" w:themeColor="accent5"/>
        <w:bottom w:val="single" w:sz="8" w:space="0" w:color="9A996E" w:themeColor="accent5"/>
        <w:right w:val="single" w:sz="8" w:space="0" w:color="9A996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A996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996E" w:themeColor="accent5"/>
          <w:left w:val="single" w:sz="8" w:space="0" w:color="9A996E" w:themeColor="accent5"/>
          <w:bottom w:val="single" w:sz="8" w:space="0" w:color="9A996E" w:themeColor="accent5"/>
          <w:right w:val="single" w:sz="8" w:space="0" w:color="9A99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A996E" w:themeColor="accent5"/>
          <w:left w:val="single" w:sz="8" w:space="0" w:color="9A996E" w:themeColor="accent5"/>
          <w:bottom w:val="single" w:sz="8" w:space="0" w:color="9A996E" w:themeColor="accent5"/>
          <w:right w:val="single" w:sz="8" w:space="0" w:color="9A996E" w:themeColor="accent5"/>
        </w:tcBorders>
      </w:tcPr>
    </w:tblStylePr>
    <w:tblStylePr w:type="band1Horz">
      <w:tblPr/>
      <w:tcPr>
        <w:tcBorders>
          <w:top w:val="single" w:sz="8" w:space="0" w:color="9A996E" w:themeColor="accent5"/>
          <w:left w:val="single" w:sz="8" w:space="0" w:color="9A996E" w:themeColor="accent5"/>
          <w:bottom w:val="single" w:sz="8" w:space="0" w:color="9A996E" w:themeColor="accent5"/>
          <w:right w:val="single" w:sz="8" w:space="0" w:color="9A996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C6AC0F" w:themeColor="accent6"/>
        <w:left w:val="single" w:sz="8" w:space="0" w:color="C6AC0F" w:themeColor="accent6"/>
        <w:bottom w:val="single" w:sz="8" w:space="0" w:color="C6AC0F" w:themeColor="accent6"/>
        <w:right w:val="single" w:sz="8" w:space="0" w:color="C6AC0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6AC0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C0F" w:themeColor="accent6"/>
          <w:left w:val="single" w:sz="8" w:space="0" w:color="C6AC0F" w:themeColor="accent6"/>
          <w:bottom w:val="single" w:sz="8" w:space="0" w:color="C6AC0F" w:themeColor="accent6"/>
          <w:right w:val="single" w:sz="8" w:space="0" w:color="C6AC0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6AC0F" w:themeColor="accent6"/>
          <w:left w:val="single" w:sz="8" w:space="0" w:color="C6AC0F" w:themeColor="accent6"/>
          <w:bottom w:val="single" w:sz="8" w:space="0" w:color="C6AC0F" w:themeColor="accent6"/>
          <w:right w:val="single" w:sz="8" w:space="0" w:color="C6AC0F" w:themeColor="accent6"/>
        </w:tcBorders>
      </w:tcPr>
    </w:tblStylePr>
    <w:tblStylePr w:type="band1Horz">
      <w:tblPr/>
      <w:tcPr>
        <w:tcBorders>
          <w:top w:val="single" w:sz="8" w:space="0" w:color="C6AC0F" w:themeColor="accent6"/>
          <w:left w:val="single" w:sz="8" w:space="0" w:color="C6AC0F" w:themeColor="accent6"/>
          <w:bottom w:val="single" w:sz="8" w:space="0" w:color="C6AC0F" w:themeColor="accent6"/>
          <w:right w:val="single" w:sz="8" w:space="0" w:color="C6AC0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945F4"/>
    <w:pPr>
      <w:spacing w:after="0" w:line="240" w:lineRule="auto"/>
    </w:pPr>
    <w:rPr>
      <w:color w:val="2F2F2F" w:themeColor="text1" w:themeShade="BF"/>
    </w:rPr>
    <w:tblPr>
      <w:tblStyleRowBandSize w:val="1"/>
      <w:tblStyleColBandSize w:val="1"/>
      <w:tblBorders>
        <w:top w:val="single" w:sz="8" w:space="0" w:color="404040" w:themeColor="text1"/>
        <w:bottom w:val="single" w:sz="8" w:space="0" w:color="40404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40" w:themeColor="text1"/>
          <w:left w:val="nil"/>
          <w:bottom w:val="single" w:sz="8" w:space="0" w:color="40404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40" w:themeColor="text1"/>
          <w:left w:val="nil"/>
          <w:bottom w:val="single" w:sz="8" w:space="0" w:color="40404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945F4"/>
    <w:pPr>
      <w:spacing w:after="0" w:line="240" w:lineRule="auto"/>
    </w:pPr>
    <w:rPr>
      <w:color w:val="6B8EAB" w:themeColor="accent1" w:themeShade="BF"/>
    </w:rPr>
    <w:tblPr>
      <w:tblStyleRowBandSize w:val="1"/>
      <w:tblStyleColBandSize w:val="1"/>
      <w:tblBorders>
        <w:top w:val="single" w:sz="8" w:space="0" w:color="A7BCCD" w:themeColor="accent1"/>
        <w:bottom w:val="single" w:sz="8" w:space="0" w:color="A7BCC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BCCD" w:themeColor="accent1"/>
          <w:left w:val="nil"/>
          <w:bottom w:val="single" w:sz="8" w:space="0" w:color="A7BCC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BCCD" w:themeColor="accent1"/>
          <w:left w:val="nil"/>
          <w:bottom w:val="single" w:sz="8" w:space="0" w:color="A7BCC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EE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945F4"/>
    <w:pPr>
      <w:spacing w:after="0" w:line="240" w:lineRule="auto"/>
    </w:pPr>
    <w:rPr>
      <w:color w:val="4A6982" w:themeColor="accent2" w:themeShade="BF"/>
    </w:rPr>
    <w:tblPr>
      <w:tblStyleRowBandSize w:val="1"/>
      <w:tblStyleColBandSize w:val="1"/>
      <w:tblBorders>
        <w:top w:val="single" w:sz="8" w:space="0" w:color="688CA9" w:themeColor="accent2"/>
        <w:bottom w:val="single" w:sz="8" w:space="0" w:color="688CA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8CA9" w:themeColor="accent2"/>
          <w:left w:val="nil"/>
          <w:bottom w:val="single" w:sz="8" w:space="0" w:color="688CA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8CA9" w:themeColor="accent2"/>
          <w:left w:val="nil"/>
          <w:bottom w:val="single" w:sz="8" w:space="0" w:color="688CA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2E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2E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945F4"/>
    <w:pPr>
      <w:spacing w:after="0" w:line="240" w:lineRule="auto"/>
    </w:pPr>
    <w:rPr>
      <w:color w:val="284C69" w:themeColor="accent3" w:themeShade="BF"/>
    </w:rPr>
    <w:tblPr>
      <w:tblStyleRowBandSize w:val="1"/>
      <w:tblStyleColBandSize w:val="1"/>
      <w:tblBorders>
        <w:top w:val="single" w:sz="8" w:space="0" w:color="36668D" w:themeColor="accent3"/>
        <w:bottom w:val="single" w:sz="8" w:space="0" w:color="36668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668D" w:themeColor="accent3"/>
          <w:left w:val="nil"/>
          <w:bottom w:val="single" w:sz="8" w:space="0" w:color="36668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668D" w:themeColor="accent3"/>
          <w:left w:val="nil"/>
          <w:bottom w:val="single" w:sz="8" w:space="0" w:color="36668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9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9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945F4"/>
    <w:pPr>
      <w:spacing w:after="0" w:line="240" w:lineRule="auto"/>
    </w:pPr>
    <w:rPr>
      <w:color w:val="4E8E1E" w:themeColor="accent4" w:themeShade="BF"/>
    </w:rPr>
    <w:tblPr>
      <w:tblStyleRowBandSize w:val="1"/>
      <w:tblStyleColBandSize w:val="1"/>
      <w:tblBorders>
        <w:top w:val="single" w:sz="8" w:space="0" w:color="69BE28" w:themeColor="accent4"/>
        <w:bottom w:val="single" w:sz="8" w:space="0" w:color="69BE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BE28" w:themeColor="accent4"/>
          <w:left w:val="nil"/>
          <w:bottom w:val="single" w:sz="8" w:space="0" w:color="69BE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BE28" w:themeColor="accent4"/>
          <w:left w:val="nil"/>
          <w:bottom w:val="single" w:sz="8" w:space="0" w:color="69BE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3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F3C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945F4"/>
    <w:pPr>
      <w:spacing w:after="0" w:line="240" w:lineRule="auto"/>
    </w:pPr>
    <w:rPr>
      <w:color w:val="747351" w:themeColor="accent5" w:themeShade="BF"/>
    </w:rPr>
    <w:tblPr>
      <w:tblStyleRowBandSize w:val="1"/>
      <w:tblStyleColBandSize w:val="1"/>
      <w:tblBorders>
        <w:top w:val="single" w:sz="8" w:space="0" w:color="9A996E" w:themeColor="accent5"/>
        <w:bottom w:val="single" w:sz="8" w:space="0" w:color="9A99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A996E" w:themeColor="accent5"/>
          <w:left w:val="nil"/>
          <w:bottom w:val="single" w:sz="8" w:space="0" w:color="9A99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A996E" w:themeColor="accent5"/>
          <w:left w:val="nil"/>
          <w:bottom w:val="single" w:sz="8" w:space="0" w:color="9A99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5D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945F4"/>
    <w:pPr>
      <w:spacing w:after="0" w:line="240" w:lineRule="auto"/>
    </w:pPr>
    <w:rPr>
      <w:color w:val="94800B" w:themeColor="accent6" w:themeShade="BF"/>
    </w:rPr>
    <w:tblPr>
      <w:tblStyleRowBandSize w:val="1"/>
      <w:tblStyleColBandSize w:val="1"/>
      <w:tblBorders>
        <w:top w:val="single" w:sz="8" w:space="0" w:color="C6AC0F" w:themeColor="accent6"/>
        <w:bottom w:val="single" w:sz="8" w:space="0" w:color="C6AC0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AC0F" w:themeColor="accent6"/>
          <w:left w:val="nil"/>
          <w:bottom w:val="single" w:sz="8" w:space="0" w:color="C6AC0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AC0F" w:themeColor="accent6"/>
          <w:left w:val="nil"/>
          <w:bottom w:val="single" w:sz="8" w:space="0" w:color="C6AC0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0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0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945F4"/>
    <w:rPr>
      <w:lang w:val="en-US"/>
    </w:rPr>
  </w:style>
  <w:style w:type="paragraph" w:styleId="List">
    <w:name w:val="List"/>
    <w:basedOn w:val="Normal"/>
    <w:uiPriority w:val="99"/>
    <w:semiHidden/>
    <w:unhideWhenUsed/>
    <w:rsid w:val="005945F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945F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945F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945F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945F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945F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945F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945F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945F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945F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945F4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945F4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945F4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945F4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945F4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945F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945F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945F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945F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945F4"/>
    <w:pPr>
      <w:numPr>
        <w:numId w:val="10"/>
      </w:numPr>
      <w:contextualSpacing/>
    </w:pPr>
  </w:style>
  <w:style w:type="paragraph" w:styleId="ListParagraph">
    <w:name w:val="List Paragraph"/>
    <w:aliases w:val="References"/>
    <w:basedOn w:val="Normal"/>
    <w:link w:val="ListParagraphChar"/>
    <w:uiPriority w:val="34"/>
    <w:qFormat/>
    <w:rsid w:val="005945F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8C8C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8C8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D6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D6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4B9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4B9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6A4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A4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E1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E1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C1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C1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DC5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DC5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</w:style>
  <w:style w:type="table" w:styleId="ListTable2">
    <w:name w:val="List Table 2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8C8C8C" w:themeColor="text1" w:themeTint="99"/>
        <w:bottom w:val="single" w:sz="4" w:space="0" w:color="8C8C8C" w:themeColor="text1" w:themeTint="99"/>
        <w:insideH w:val="single" w:sz="4" w:space="0" w:color="8C8C8C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AD6E1" w:themeColor="accent1" w:themeTint="99"/>
        <w:bottom w:val="single" w:sz="4" w:space="0" w:color="CAD6E1" w:themeColor="accent1" w:themeTint="99"/>
        <w:insideH w:val="single" w:sz="4" w:space="0" w:color="CAD6E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A4B9CB" w:themeColor="accent2" w:themeTint="99"/>
        <w:bottom w:val="single" w:sz="4" w:space="0" w:color="A4B9CB" w:themeColor="accent2" w:themeTint="99"/>
        <w:insideH w:val="single" w:sz="4" w:space="0" w:color="A4B9C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76A4CA" w:themeColor="accent3" w:themeTint="99"/>
        <w:bottom w:val="single" w:sz="4" w:space="0" w:color="76A4CA" w:themeColor="accent3" w:themeTint="99"/>
        <w:insideH w:val="single" w:sz="4" w:space="0" w:color="76A4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A3E174" w:themeColor="accent4" w:themeTint="99"/>
        <w:bottom w:val="single" w:sz="4" w:space="0" w:color="A3E174" w:themeColor="accent4" w:themeTint="99"/>
        <w:insideH w:val="single" w:sz="4" w:space="0" w:color="A3E17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2C1A7" w:themeColor="accent5" w:themeTint="99"/>
        <w:bottom w:val="single" w:sz="4" w:space="0" w:color="C2C1A7" w:themeColor="accent5" w:themeTint="99"/>
        <w:insideH w:val="single" w:sz="4" w:space="0" w:color="C2C1A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2DC59" w:themeColor="accent6" w:themeTint="99"/>
        <w:bottom w:val="single" w:sz="4" w:space="0" w:color="F2DC59" w:themeColor="accent6" w:themeTint="99"/>
        <w:insideH w:val="single" w:sz="4" w:space="0" w:color="F2DC5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</w:style>
  <w:style w:type="table" w:styleId="ListTable3">
    <w:name w:val="List Table 3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404040" w:themeColor="text1"/>
        <w:left w:val="single" w:sz="4" w:space="0" w:color="404040" w:themeColor="text1"/>
        <w:bottom w:val="single" w:sz="4" w:space="0" w:color="404040" w:themeColor="text1"/>
        <w:right w:val="single" w:sz="4" w:space="0" w:color="40404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40" w:themeFill="text1"/>
      </w:tcPr>
    </w:tblStylePr>
    <w:tblStylePr w:type="lastRow">
      <w:rPr>
        <w:b/>
        <w:bCs/>
      </w:rPr>
      <w:tblPr/>
      <w:tcPr>
        <w:tcBorders>
          <w:top w:val="double" w:sz="4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40" w:themeColor="text1"/>
          <w:right w:val="single" w:sz="4" w:space="0" w:color="404040" w:themeColor="text1"/>
        </w:tcBorders>
      </w:tcPr>
    </w:tblStylePr>
    <w:tblStylePr w:type="band1Horz">
      <w:tblPr/>
      <w:tcPr>
        <w:tcBorders>
          <w:top w:val="single" w:sz="4" w:space="0" w:color="404040" w:themeColor="text1"/>
          <w:bottom w:val="single" w:sz="4" w:space="0" w:color="40404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40" w:themeColor="text1"/>
          <w:left w:val="nil"/>
        </w:tcBorders>
      </w:tcPr>
    </w:tblStylePr>
    <w:tblStylePr w:type="swCell">
      <w:tblPr/>
      <w:tcPr>
        <w:tcBorders>
          <w:top w:val="double" w:sz="4" w:space="0" w:color="40404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A7BCCD" w:themeColor="accent1"/>
        <w:left w:val="single" w:sz="4" w:space="0" w:color="A7BCCD" w:themeColor="accent1"/>
        <w:bottom w:val="single" w:sz="4" w:space="0" w:color="A7BCCD" w:themeColor="accent1"/>
        <w:right w:val="single" w:sz="4" w:space="0" w:color="A7BCC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7BCCD" w:themeFill="accent1"/>
      </w:tcPr>
    </w:tblStylePr>
    <w:tblStylePr w:type="lastRow">
      <w:rPr>
        <w:b/>
        <w:bCs/>
      </w:rPr>
      <w:tblPr/>
      <w:tcPr>
        <w:tcBorders>
          <w:top w:val="double" w:sz="4" w:space="0" w:color="A7BCC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BCCD" w:themeColor="accent1"/>
          <w:right w:val="single" w:sz="4" w:space="0" w:color="A7BCCD" w:themeColor="accent1"/>
        </w:tcBorders>
      </w:tcPr>
    </w:tblStylePr>
    <w:tblStylePr w:type="band1Horz">
      <w:tblPr/>
      <w:tcPr>
        <w:tcBorders>
          <w:top w:val="single" w:sz="4" w:space="0" w:color="A7BCCD" w:themeColor="accent1"/>
          <w:bottom w:val="single" w:sz="4" w:space="0" w:color="A7BCC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BCCD" w:themeColor="accent1"/>
          <w:left w:val="nil"/>
        </w:tcBorders>
      </w:tcPr>
    </w:tblStylePr>
    <w:tblStylePr w:type="swCell">
      <w:tblPr/>
      <w:tcPr>
        <w:tcBorders>
          <w:top w:val="double" w:sz="4" w:space="0" w:color="A7BCC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688CA9" w:themeColor="accent2"/>
        <w:left w:val="single" w:sz="4" w:space="0" w:color="688CA9" w:themeColor="accent2"/>
        <w:bottom w:val="single" w:sz="4" w:space="0" w:color="688CA9" w:themeColor="accent2"/>
        <w:right w:val="single" w:sz="4" w:space="0" w:color="688CA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8CA9" w:themeFill="accent2"/>
      </w:tcPr>
    </w:tblStylePr>
    <w:tblStylePr w:type="lastRow">
      <w:rPr>
        <w:b/>
        <w:bCs/>
      </w:rPr>
      <w:tblPr/>
      <w:tcPr>
        <w:tcBorders>
          <w:top w:val="double" w:sz="4" w:space="0" w:color="688CA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8CA9" w:themeColor="accent2"/>
          <w:right w:val="single" w:sz="4" w:space="0" w:color="688CA9" w:themeColor="accent2"/>
        </w:tcBorders>
      </w:tcPr>
    </w:tblStylePr>
    <w:tblStylePr w:type="band1Horz">
      <w:tblPr/>
      <w:tcPr>
        <w:tcBorders>
          <w:top w:val="single" w:sz="4" w:space="0" w:color="688CA9" w:themeColor="accent2"/>
          <w:bottom w:val="single" w:sz="4" w:space="0" w:color="688CA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8CA9" w:themeColor="accent2"/>
          <w:left w:val="nil"/>
        </w:tcBorders>
      </w:tcPr>
    </w:tblStylePr>
    <w:tblStylePr w:type="swCell">
      <w:tblPr/>
      <w:tcPr>
        <w:tcBorders>
          <w:top w:val="double" w:sz="4" w:space="0" w:color="688CA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36668D" w:themeColor="accent3"/>
        <w:left w:val="single" w:sz="4" w:space="0" w:color="36668D" w:themeColor="accent3"/>
        <w:bottom w:val="single" w:sz="4" w:space="0" w:color="36668D" w:themeColor="accent3"/>
        <w:right w:val="single" w:sz="4" w:space="0" w:color="36668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6668D" w:themeFill="accent3"/>
      </w:tcPr>
    </w:tblStylePr>
    <w:tblStylePr w:type="lastRow">
      <w:rPr>
        <w:b/>
        <w:bCs/>
      </w:rPr>
      <w:tblPr/>
      <w:tcPr>
        <w:tcBorders>
          <w:top w:val="double" w:sz="4" w:space="0" w:color="36668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6668D" w:themeColor="accent3"/>
          <w:right w:val="single" w:sz="4" w:space="0" w:color="36668D" w:themeColor="accent3"/>
        </w:tcBorders>
      </w:tcPr>
    </w:tblStylePr>
    <w:tblStylePr w:type="band1Horz">
      <w:tblPr/>
      <w:tcPr>
        <w:tcBorders>
          <w:top w:val="single" w:sz="4" w:space="0" w:color="36668D" w:themeColor="accent3"/>
          <w:bottom w:val="single" w:sz="4" w:space="0" w:color="36668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6668D" w:themeColor="accent3"/>
          <w:left w:val="nil"/>
        </w:tcBorders>
      </w:tcPr>
    </w:tblStylePr>
    <w:tblStylePr w:type="swCell">
      <w:tblPr/>
      <w:tcPr>
        <w:tcBorders>
          <w:top w:val="double" w:sz="4" w:space="0" w:color="36668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69BE28" w:themeColor="accent4"/>
        <w:left w:val="single" w:sz="4" w:space="0" w:color="69BE28" w:themeColor="accent4"/>
        <w:bottom w:val="single" w:sz="4" w:space="0" w:color="69BE28" w:themeColor="accent4"/>
        <w:right w:val="single" w:sz="4" w:space="0" w:color="69BE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9BE28" w:themeFill="accent4"/>
      </w:tcPr>
    </w:tblStylePr>
    <w:tblStylePr w:type="lastRow">
      <w:rPr>
        <w:b/>
        <w:bCs/>
      </w:rPr>
      <w:tblPr/>
      <w:tcPr>
        <w:tcBorders>
          <w:top w:val="double" w:sz="4" w:space="0" w:color="69BE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9BE28" w:themeColor="accent4"/>
          <w:right w:val="single" w:sz="4" w:space="0" w:color="69BE28" w:themeColor="accent4"/>
        </w:tcBorders>
      </w:tcPr>
    </w:tblStylePr>
    <w:tblStylePr w:type="band1Horz">
      <w:tblPr/>
      <w:tcPr>
        <w:tcBorders>
          <w:top w:val="single" w:sz="4" w:space="0" w:color="69BE28" w:themeColor="accent4"/>
          <w:bottom w:val="single" w:sz="4" w:space="0" w:color="69BE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9BE28" w:themeColor="accent4"/>
          <w:left w:val="nil"/>
        </w:tcBorders>
      </w:tcPr>
    </w:tblStylePr>
    <w:tblStylePr w:type="swCell">
      <w:tblPr/>
      <w:tcPr>
        <w:tcBorders>
          <w:top w:val="double" w:sz="4" w:space="0" w:color="69BE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9A996E" w:themeColor="accent5"/>
        <w:left w:val="single" w:sz="4" w:space="0" w:color="9A996E" w:themeColor="accent5"/>
        <w:bottom w:val="single" w:sz="4" w:space="0" w:color="9A996E" w:themeColor="accent5"/>
        <w:right w:val="single" w:sz="4" w:space="0" w:color="9A996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A996E" w:themeFill="accent5"/>
      </w:tcPr>
    </w:tblStylePr>
    <w:tblStylePr w:type="lastRow">
      <w:rPr>
        <w:b/>
        <w:bCs/>
      </w:rPr>
      <w:tblPr/>
      <w:tcPr>
        <w:tcBorders>
          <w:top w:val="double" w:sz="4" w:space="0" w:color="9A996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A996E" w:themeColor="accent5"/>
          <w:right w:val="single" w:sz="4" w:space="0" w:color="9A996E" w:themeColor="accent5"/>
        </w:tcBorders>
      </w:tcPr>
    </w:tblStylePr>
    <w:tblStylePr w:type="band1Horz">
      <w:tblPr/>
      <w:tcPr>
        <w:tcBorders>
          <w:top w:val="single" w:sz="4" w:space="0" w:color="9A996E" w:themeColor="accent5"/>
          <w:bottom w:val="single" w:sz="4" w:space="0" w:color="9A996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A996E" w:themeColor="accent5"/>
          <w:left w:val="nil"/>
        </w:tcBorders>
      </w:tcPr>
    </w:tblStylePr>
    <w:tblStylePr w:type="swCell">
      <w:tblPr/>
      <w:tcPr>
        <w:tcBorders>
          <w:top w:val="double" w:sz="4" w:space="0" w:color="9A996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6AC0F" w:themeColor="accent6"/>
        <w:left w:val="single" w:sz="4" w:space="0" w:color="C6AC0F" w:themeColor="accent6"/>
        <w:bottom w:val="single" w:sz="4" w:space="0" w:color="C6AC0F" w:themeColor="accent6"/>
        <w:right w:val="single" w:sz="4" w:space="0" w:color="C6AC0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6AC0F" w:themeFill="accent6"/>
      </w:tcPr>
    </w:tblStylePr>
    <w:tblStylePr w:type="lastRow">
      <w:rPr>
        <w:b/>
        <w:bCs/>
      </w:rPr>
      <w:tblPr/>
      <w:tcPr>
        <w:tcBorders>
          <w:top w:val="double" w:sz="4" w:space="0" w:color="C6AC0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6AC0F" w:themeColor="accent6"/>
          <w:right w:val="single" w:sz="4" w:space="0" w:color="C6AC0F" w:themeColor="accent6"/>
        </w:tcBorders>
      </w:tcPr>
    </w:tblStylePr>
    <w:tblStylePr w:type="band1Horz">
      <w:tblPr/>
      <w:tcPr>
        <w:tcBorders>
          <w:top w:val="single" w:sz="4" w:space="0" w:color="C6AC0F" w:themeColor="accent6"/>
          <w:bottom w:val="single" w:sz="4" w:space="0" w:color="C6AC0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6AC0F" w:themeColor="accent6"/>
          <w:left w:val="nil"/>
        </w:tcBorders>
      </w:tcPr>
    </w:tblStylePr>
    <w:tblStylePr w:type="swCell">
      <w:tblPr/>
      <w:tcPr>
        <w:tcBorders>
          <w:top w:val="double" w:sz="4" w:space="0" w:color="C6AC0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8C8C8C" w:themeColor="text1" w:themeTint="99"/>
        <w:left w:val="single" w:sz="4" w:space="0" w:color="8C8C8C" w:themeColor="text1" w:themeTint="99"/>
        <w:bottom w:val="single" w:sz="4" w:space="0" w:color="8C8C8C" w:themeColor="text1" w:themeTint="99"/>
        <w:right w:val="single" w:sz="4" w:space="0" w:color="8C8C8C" w:themeColor="text1" w:themeTint="99"/>
        <w:insideH w:val="single" w:sz="4" w:space="0" w:color="8C8C8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40" w:themeColor="text1"/>
          <w:left w:val="single" w:sz="4" w:space="0" w:color="404040" w:themeColor="text1"/>
          <w:bottom w:val="single" w:sz="4" w:space="0" w:color="404040" w:themeColor="text1"/>
          <w:right w:val="single" w:sz="4" w:space="0" w:color="404040" w:themeColor="text1"/>
          <w:insideH w:val="nil"/>
        </w:tcBorders>
        <w:shd w:val="clear" w:color="auto" w:fill="404040" w:themeFill="text1"/>
      </w:tcPr>
    </w:tblStylePr>
    <w:tblStylePr w:type="lastRow">
      <w:rPr>
        <w:b/>
        <w:bCs/>
      </w:rPr>
      <w:tblPr/>
      <w:tcPr>
        <w:tcBorders>
          <w:top w:val="double" w:sz="4" w:space="0" w:color="8C8C8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AD6E1" w:themeColor="accent1" w:themeTint="99"/>
        <w:left w:val="single" w:sz="4" w:space="0" w:color="CAD6E1" w:themeColor="accent1" w:themeTint="99"/>
        <w:bottom w:val="single" w:sz="4" w:space="0" w:color="CAD6E1" w:themeColor="accent1" w:themeTint="99"/>
        <w:right w:val="single" w:sz="4" w:space="0" w:color="CAD6E1" w:themeColor="accent1" w:themeTint="99"/>
        <w:insideH w:val="single" w:sz="4" w:space="0" w:color="CAD6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BCCD" w:themeColor="accent1"/>
          <w:left w:val="single" w:sz="4" w:space="0" w:color="A7BCCD" w:themeColor="accent1"/>
          <w:bottom w:val="single" w:sz="4" w:space="0" w:color="A7BCCD" w:themeColor="accent1"/>
          <w:right w:val="single" w:sz="4" w:space="0" w:color="A7BCCD" w:themeColor="accent1"/>
          <w:insideH w:val="nil"/>
        </w:tcBorders>
        <w:shd w:val="clear" w:color="auto" w:fill="A7BCCD" w:themeFill="accent1"/>
      </w:tcPr>
    </w:tblStylePr>
    <w:tblStylePr w:type="lastRow">
      <w:rPr>
        <w:b/>
        <w:bCs/>
      </w:rPr>
      <w:tblPr/>
      <w:tcPr>
        <w:tcBorders>
          <w:top w:val="double" w:sz="4" w:space="0" w:color="CAD6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A4B9CB" w:themeColor="accent2" w:themeTint="99"/>
        <w:left w:val="single" w:sz="4" w:space="0" w:color="A4B9CB" w:themeColor="accent2" w:themeTint="99"/>
        <w:bottom w:val="single" w:sz="4" w:space="0" w:color="A4B9CB" w:themeColor="accent2" w:themeTint="99"/>
        <w:right w:val="single" w:sz="4" w:space="0" w:color="A4B9CB" w:themeColor="accent2" w:themeTint="99"/>
        <w:insideH w:val="single" w:sz="4" w:space="0" w:color="A4B9C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8CA9" w:themeColor="accent2"/>
          <w:left w:val="single" w:sz="4" w:space="0" w:color="688CA9" w:themeColor="accent2"/>
          <w:bottom w:val="single" w:sz="4" w:space="0" w:color="688CA9" w:themeColor="accent2"/>
          <w:right w:val="single" w:sz="4" w:space="0" w:color="688CA9" w:themeColor="accent2"/>
          <w:insideH w:val="nil"/>
        </w:tcBorders>
        <w:shd w:val="clear" w:color="auto" w:fill="688CA9" w:themeFill="accent2"/>
      </w:tcPr>
    </w:tblStylePr>
    <w:tblStylePr w:type="lastRow">
      <w:rPr>
        <w:b/>
        <w:bCs/>
      </w:rPr>
      <w:tblPr/>
      <w:tcPr>
        <w:tcBorders>
          <w:top w:val="double" w:sz="4" w:space="0" w:color="A4B9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76A4CA" w:themeColor="accent3" w:themeTint="99"/>
        <w:left w:val="single" w:sz="4" w:space="0" w:color="76A4CA" w:themeColor="accent3" w:themeTint="99"/>
        <w:bottom w:val="single" w:sz="4" w:space="0" w:color="76A4CA" w:themeColor="accent3" w:themeTint="99"/>
        <w:right w:val="single" w:sz="4" w:space="0" w:color="76A4CA" w:themeColor="accent3" w:themeTint="99"/>
        <w:insideH w:val="single" w:sz="4" w:space="0" w:color="76A4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6668D" w:themeColor="accent3"/>
          <w:left w:val="single" w:sz="4" w:space="0" w:color="36668D" w:themeColor="accent3"/>
          <w:bottom w:val="single" w:sz="4" w:space="0" w:color="36668D" w:themeColor="accent3"/>
          <w:right w:val="single" w:sz="4" w:space="0" w:color="36668D" w:themeColor="accent3"/>
          <w:insideH w:val="nil"/>
        </w:tcBorders>
        <w:shd w:val="clear" w:color="auto" w:fill="36668D" w:themeFill="accent3"/>
      </w:tcPr>
    </w:tblStylePr>
    <w:tblStylePr w:type="lastRow">
      <w:rPr>
        <w:b/>
        <w:bCs/>
      </w:rPr>
      <w:tblPr/>
      <w:tcPr>
        <w:tcBorders>
          <w:top w:val="double" w:sz="4" w:space="0" w:color="76A4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A3E174" w:themeColor="accent4" w:themeTint="99"/>
        <w:left w:val="single" w:sz="4" w:space="0" w:color="A3E174" w:themeColor="accent4" w:themeTint="99"/>
        <w:bottom w:val="single" w:sz="4" w:space="0" w:color="A3E174" w:themeColor="accent4" w:themeTint="99"/>
        <w:right w:val="single" w:sz="4" w:space="0" w:color="A3E174" w:themeColor="accent4" w:themeTint="99"/>
        <w:insideH w:val="single" w:sz="4" w:space="0" w:color="A3E17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BE28" w:themeColor="accent4"/>
          <w:left w:val="single" w:sz="4" w:space="0" w:color="69BE28" w:themeColor="accent4"/>
          <w:bottom w:val="single" w:sz="4" w:space="0" w:color="69BE28" w:themeColor="accent4"/>
          <w:right w:val="single" w:sz="4" w:space="0" w:color="69BE28" w:themeColor="accent4"/>
          <w:insideH w:val="nil"/>
        </w:tcBorders>
        <w:shd w:val="clear" w:color="auto" w:fill="69BE28" w:themeFill="accent4"/>
      </w:tcPr>
    </w:tblStylePr>
    <w:tblStylePr w:type="lastRow">
      <w:rPr>
        <w:b/>
        <w:bCs/>
      </w:rPr>
      <w:tblPr/>
      <w:tcPr>
        <w:tcBorders>
          <w:top w:val="double" w:sz="4" w:space="0" w:color="A3E1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2C1A7" w:themeColor="accent5" w:themeTint="99"/>
        <w:left w:val="single" w:sz="4" w:space="0" w:color="C2C1A7" w:themeColor="accent5" w:themeTint="99"/>
        <w:bottom w:val="single" w:sz="4" w:space="0" w:color="C2C1A7" w:themeColor="accent5" w:themeTint="99"/>
        <w:right w:val="single" w:sz="4" w:space="0" w:color="C2C1A7" w:themeColor="accent5" w:themeTint="99"/>
        <w:insideH w:val="single" w:sz="4" w:space="0" w:color="C2C1A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996E" w:themeColor="accent5"/>
          <w:left w:val="single" w:sz="4" w:space="0" w:color="9A996E" w:themeColor="accent5"/>
          <w:bottom w:val="single" w:sz="4" w:space="0" w:color="9A996E" w:themeColor="accent5"/>
          <w:right w:val="single" w:sz="4" w:space="0" w:color="9A996E" w:themeColor="accent5"/>
          <w:insideH w:val="nil"/>
        </w:tcBorders>
        <w:shd w:val="clear" w:color="auto" w:fill="9A996E" w:themeFill="accent5"/>
      </w:tcPr>
    </w:tblStylePr>
    <w:tblStylePr w:type="lastRow">
      <w:rPr>
        <w:b/>
        <w:bCs/>
      </w:rPr>
      <w:tblPr/>
      <w:tcPr>
        <w:tcBorders>
          <w:top w:val="double" w:sz="4" w:space="0" w:color="C2C1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2DC59" w:themeColor="accent6" w:themeTint="99"/>
        <w:left w:val="single" w:sz="4" w:space="0" w:color="F2DC59" w:themeColor="accent6" w:themeTint="99"/>
        <w:bottom w:val="single" w:sz="4" w:space="0" w:color="F2DC59" w:themeColor="accent6" w:themeTint="99"/>
        <w:right w:val="single" w:sz="4" w:space="0" w:color="F2DC59" w:themeColor="accent6" w:themeTint="99"/>
        <w:insideH w:val="single" w:sz="4" w:space="0" w:color="F2DC5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AC0F" w:themeColor="accent6"/>
          <w:left w:val="single" w:sz="4" w:space="0" w:color="C6AC0F" w:themeColor="accent6"/>
          <w:bottom w:val="single" w:sz="4" w:space="0" w:color="C6AC0F" w:themeColor="accent6"/>
          <w:right w:val="single" w:sz="4" w:space="0" w:color="C6AC0F" w:themeColor="accent6"/>
          <w:insideH w:val="nil"/>
        </w:tcBorders>
        <w:shd w:val="clear" w:color="auto" w:fill="C6AC0F" w:themeFill="accent6"/>
      </w:tcPr>
    </w:tblStylePr>
    <w:tblStylePr w:type="lastRow">
      <w:rPr>
        <w:b/>
        <w:bCs/>
      </w:rPr>
      <w:tblPr/>
      <w:tcPr>
        <w:tcBorders>
          <w:top w:val="double" w:sz="4" w:space="0" w:color="F2DC5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40" w:themeColor="text1"/>
        <w:left w:val="single" w:sz="24" w:space="0" w:color="404040" w:themeColor="text1"/>
        <w:bottom w:val="single" w:sz="24" w:space="0" w:color="404040" w:themeColor="text1"/>
        <w:right w:val="single" w:sz="24" w:space="0" w:color="404040" w:themeColor="text1"/>
      </w:tblBorders>
    </w:tblPr>
    <w:tcPr>
      <w:shd w:val="clear" w:color="auto" w:fill="40404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7BCCD" w:themeColor="accent1"/>
        <w:left w:val="single" w:sz="24" w:space="0" w:color="A7BCCD" w:themeColor="accent1"/>
        <w:bottom w:val="single" w:sz="24" w:space="0" w:color="A7BCCD" w:themeColor="accent1"/>
        <w:right w:val="single" w:sz="24" w:space="0" w:color="A7BCCD" w:themeColor="accent1"/>
      </w:tblBorders>
    </w:tblPr>
    <w:tcPr>
      <w:shd w:val="clear" w:color="auto" w:fill="A7BCC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8CA9" w:themeColor="accent2"/>
        <w:left w:val="single" w:sz="24" w:space="0" w:color="688CA9" w:themeColor="accent2"/>
        <w:bottom w:val="single" w:sz="24" w:space="0" w:color="688CA9" w:themeColor="accent2"/>
        <w:right w:val="single" w:sz="24" w:space="0" w:color="688CA9" w:themeColor="accent2"/>
      </w:tblBorders>
    </w:tblPr>
    <w:tcPr>
      <w:shd w:val="clear" w:color="auto" w:fill="688CA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6668D" w:themeColor="accent3"/>
        <w:left w:val="single" w:sz="24" w:space="0" w:color="36668D" w:themeColor="accent3"/>
        <w:bottom w:val="single" w:sz="24" w:space="0" w:color="36668D" w:themeColor="accent3"/>
        <w:right w:val="single" w:sz="24" w:space="0" w:color="36668D" w:themeColor="accent3"/>
      </w:tblBorders>
    </w:tblPr>
    <w:tcPr>
      <w:shd w:val="clear" w:color="auto" w:fill="36668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9BE28" w:themeColor="accent4"/>
        <w:left w:val="single" w:sz="24" w:space="0" w:color="69BE28" w:themeColor="accent4"/>
        <w:bottom w:val="single" w:sz="24" w:space="0" w:color="69BE28" w:themeColor="accent4"/>
        <w:right w:val="single" w:sz="24" w:space="0" w:color="69BE28" w:themeColor="accent4"/>
      </w:tblBorders>
    </w:tblPr>
    <w:tcPr>
      <w:shd w:val="clear" w:color="auto" w:fill="69BE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A996E" w:themeColor="accent5"/>
        <w:left w:val="single" w:sz="24" w:space="0" w:color="9A996E" w:themeColor="accent5"/>
        <w:bottom w:val="single" w:sz="24" w:space="0" w:color="9A996E" w:themeColor="accent5"/>
        <w:right w:val="single" w:sz="24" w:space="0" w:color="9A996E" w:themeColor="accent5"/>
      </w:tblBorders>
    </w:tblPr>
    <w:tcPr>
      <w:shd w:val="clear" w:color="auto" w:fill="9A996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6AC0F" w:themeColor="accent6"/>
        <w:left w:val="single" w:sz="24" w:space="0" w:color="C6AC0F" w:themeColor="accent6"/>
        <w:bottom w:val="single" w:sz="24" w:space="0" w:color="C6AC0F" w:themeColor="accent6"/>
        <w:right w:val="single" w:sz="24" w:space="0" w:color="C6AC0F" w:themeColor="accent6"/>
      </w:tblBorders>
    </w:tblPr>
    <w:tcPr>
      <w:shd w:val="clear" w:color="auto" w:fill="C6AC0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4" w:space="0" w:color="404040" w:themeColor="text1"/>
        <w:bottom w:val="single" w:sz="4" w:space="0" w:color="40404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40404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945F4"/>
    <w:pPr>
      <w:spacing w:after="0" w:line="240" w:lineRule="auto"/>
    </w:pPr>
    <w:rPr>
      <w:color w:val="6B8EAB" w:themeColor="accent1" w:themeShade="BF"/>
    </w:rPr>
    <w:tblPr>
      <w:tblStyleRowBandSize w:val="1"/>
      <w:tblStyleColBandSize w:val="1"/>
      <w:tblBorders>
        <w:top w:val="single" w:sz="4" w:space="0" w:color="A7BCCD" w:themeColor="accent1"/>
        <w:bottom w:val="single" w:sz="4" w:space="0" w:color="A7BCC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7BCC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7BCC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945F4"/>
    <w:pPr>
      <w:spacing w:after="0" w:line="240" w:lineRule="auto"/>
    </w:pPr>
    <w:rPr>
      <w:color w:val="4A6982" w:themeColor="accent2" w:themeShade="BF"/>
    </w:rPr>
    <w:tblPr>
      <w:tblStyleRowBandSize w:val="1"/>
      <w:tblStyleColBandSize w:val="1"/>
      <w:tblBorders>
        <w:top w:val="single" w:sz="4" w:space="0" w:color="688CA9" w:themeColor="accent2"/>
        <w:bottom w:val="single" w:sz="4" w:space="0" w:color="688CA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88CA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88C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945F4"/>
    <w:pPr>
      <w:spacing w:after="0" w:line="240" w:lineRule="auto"/>
    </w:pPr>
    <w:rPr>
      <w:color w:val="284C69" w:themeColor="accent3" w:themeShade="BF"/>
    </w:rPr>
    <w:tblPr>
      <w:tblStyleRowBandSize w:val="1"/>
      <w:tblStyleColBandSize w:val="1"/>
      <w:tblBorders>
        <w:top w:val="single" w:sz="4" w:space="0" w:color="36668D" w:themeColor="accent3"/>
        <w:bottom w:val="single" w:sz="4" w:space="0" w:color="36668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36668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3666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945F4"/>
    <w:pPr>
      <w:spacing w:after="0" w:line="240" w:lineRule="auto"/>
    </w:pPr>
    <w:rPr>
      <w:color w:val="4E8E1E" w:themeColor="accent4" w:themeShade="BF"/>
    </w:rPr>
    <w:tblPr>
      <w:tblStyleRowBandSize w:val="1"/>
      <w:tblStyleColBandSize w:val="1"/>
      <w:tblBorders>
        <w:top w:val="single" w:sz="4" w:space="0" w:color="69BE28" w:themeColor="accent4"/>
        <w:bottom w:val="single" w:sz="4" w:space="0" w:color="69BE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9BE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9BE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945F4"/>
    <w:pPr>
      <w:spacing w:after="0" w:line="240" w:lineRule="auto"/>
    </w:pPr>
    <w:rPr>
      <w:color w:val="747351" w:themeColor="accent5" w:themeShade="BF"/>
    </w:rPr>
    <w:tblPr>
      <w:tblStyleRowBandSize w:val="1"/>
      <w:tblStyleColBandSize w:val="1"/>
      <w:tblBorders>
        <w:top w:val="single" w:sz="4" w:space="0" w:color="9A996E" w:themeColor="accent5"/>
        <w:bottom w:val="single" w:sz="4" w:space="0" w:color="9A996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A996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A99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945F4"/>
    <w:pPr>
      <w:spacing w:after="0" w:line="240" w:lineRule="auto"/>
    </w:pPr>
    <w:rPr>
      <w:color w:val="94800B" w:themeColor="accent6" w:themeShade="BF"/>
    </w:rPr>
    <w:tblPr>
      <w:tblStyleRowBandSize w:val="1"/>
      <w:tblStyleColBandSize w:val="1"/>
      <w:tblBorders>
        <w:top w:val="single" w:sz="4" w:space="0" w:color="C6AC0F" w:themeColor="accent6"/>
        <w:bottom w:val="single" w:sz="4" w:space="0" w:color="C6AC0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6AC0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6AC0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4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4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4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4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945F4"/>
    <w:pPr>
      <w:spacing w:after="0" w:line="240" w:lineRule="auto"/>
    </w:pPr>
    <w:rPr>
      <w:color w:val="6B8EA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7BCC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7BCC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7BCC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7BCC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945F4"/>
    <w:pPr>
      <w:spacing w:after="0" w:line="240" w:lineRule="auto"/>
    </w:pPr>
    <w:rPr>
      <w:color w:val="4A698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8CA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8CA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8CA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8CA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945F4"/>
    <w:pPr>
      <w:spacing w:after="0" w:line="240" w:lineRule="auto"/>
    </w:pPr>
    <w:rPr>
      <w:color w:val="284C6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668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668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668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668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945F4"/>
    <w:pPr>
      <w:spacing w:after="0" w:line="240" w:lineRule="auto"/>
    </w:pPr>
    <w:rPr>
      <w:color w:val="4E8E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BE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BE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BE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BE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945F4"/>
    <w:pPr>
      <w:spacing w:after="0" w:line="240" w:lineRule="auto"/>
    </w:pPr>
    <w:rPr>
      <w:color w:val="74735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A996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A996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A996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A996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945F4"/>
    <w:pPr>
      <w:spacing w:after="0" w:line="240" w:lineRule="auto"/>
    </w:pPr>
    <w:rPr>
      <w:color w:val="94800B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6AC0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6AC0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6AC0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6AC0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945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945F4"/>
    <w:rPr>
      <w:rFonts w:ascii="Consolas" w:hAnsi="Consolas"/>
      <w:sz w:val="20"/>
      <w:szCs w:val="20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6F6F6F" w:themeColor="text1" w:themeTint="BF"/>
        <w:left w:val="single" w:sz="8" w:space="0" w:color="6F6F6F" w:themeColor="text1" w:themeTint="BF"/>
        <w:bottom w:val="single" w:sz="8" w:space="0" w:color="6F6F6F" w:themeColor="text1" w:themeTint="BF"/>
        <w:right w:val="single" w:sz="8" w:space="0" w:color="6F6F6F" w:themeColor="text1" w:themeTint="BF"/>
        <w:insideH w:val="single" w:sz="8" w:space="0" w:color="6F6F6F" w:themeColor="text1" w:themeTint="BF"/>
        <w:insideV w:val="single" w:sz="8" w:space="0" w:color="6F6F6F" w:themeColor="text1" w:themeTint="BF"/>
      </w:tblBorders>
    </w:tblPr>
    <w:tcPr>
      <w:shd w:val="clear" w:color="auto" w:fill="CFCFC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6F6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F9F" w:themeFill="text1" w:themeFillTint="7F"/>
      </w:tcPr>
    </w:tblStylePr>
    <w:tblStylePr w:type="band1Horz">
      <w:tblPr/>
      <w:tcPr>
        <w:shd w:val="clear" w:color="auto" w:fill="9F9F9F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BCCCD9" w:themeColor="accent1" w:themeTint="BF"/>
        <w:left w:val="single" w:sz="8" w:space="0" w:color="BCCCD9" w:themeColor="accent1" w:themeTint="BF"/>
        <w:bottom w:val="single" w:sz="8" w:space="0" w:color="BCCCD9" w:themeColor="accent1" w:themeTint="BF"/>
        <w:right w:val="single" w:sz="8" w:space="0" w:color="BCCCD9" w:themeColor="accent1" w:themeTint="BF"/>
        <w:insideH w:val="single" w:sz="8" w:space="0" w:color="BCCCD9" w:themeColor="accent1" w:themeTint="BF"/>
        <w:insideV w:val="single" w:sz="8" w:space="0" w:color="BCCCD9" w:themeColor="accent1" w:themeTint="BF"/>
      </w:tblBorders>
    </w:tblPr>
    <w:tcPr>
      <w:shd w:val="clear" w:color="auto" w:fill="E9E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CCD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DE6" w:themeFill="accent1" w:themeFillTint="7F"/>
      </w:tcPr>
    </w:tblStylePr>
    <w:tblStylePr w:type="band1Horz">
      <w:tblPr/>
      <w:tcPr>
        <w:shd w:val="clear" w:color="auto" w:fill="D3DDE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8DA8BE" w:themeColor="accent2" w:themeTint="BF"/>
        <w:left w:val="single" w:sz="8" w:space="0" w:color="8DA8BE" w:themeColor="accent2" w:themeTint="BF"/>
        <w:bottom w:val="single" w:sz="8" w:space="0" w:color="8DA8BE" w:themeColor="accent2" w:themeTint="BF"/>
        <w:right w:val="single" w:sz="8" w:space="0" w:color="8DA8BE" w:themeColor="accent2" w:themeTint="BF"/>
        <w:insideH w:val="single" w:sz="8" w:space="0" w:color="8DA8BE" w:themeColor="accent2" w:themeTint="BF"/>
        <w:insideV w:val="single" w:sz="8" w:space="0" w:color="8DA8BE" w:themeColor="accent2" w:themeTint="BF"/>
      </w:tblBorders>
    </w:tblPr>
    <w:tcPr>
      <w:shd w:val="clear" w:color="auto" w:fill="D9E2E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DA8B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5D4" w:themeFill="accent2" w:themeFillTint="7F"/>
      </w:tcPr>
    </w:tblStylePr>
    <w:tblStylePr w:type="band1Horz">
      <w:tblPr/>
      <w:tcPr>
        <w:shd w:val="clear" w:color="auto" w:fill="B3C5D4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548EBD" w:themeColor="accent3" w:themeTint="BF"/>
        <w:left w:val="single" w:sz="8" w:space="0" w:color="548EBD" w:themeColor="accent3" w:themeTint="BF"/>
        <w:bottom w:val="single" w:sz="8" w:space="0" w:color="548EBD" w:themeColor="accent3" w:themeTint="BF"/>
        <w:right w:val="single" w:sz="8" w:space="0" w:color="548EBD" w:themeColor="accent3" w:themeTint="BF"/>
        <w:insideH w:val="single" w:sz="8" w:space="0" w:color="548EBD" w:themeColor="accent3" w:themeTint="BF"/>
        <w:insideV w:val="single" w:sz="8" w:space="0" w:color="548EBD" w:themeColor="accent3" w:themeTint="BF"/>
      </w:tblBorders>
    </w:tblPr>
    <w:tcPr>
      <w:shd w:val="clear" w:color="auto" w:fill="C6D9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48EB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B3D3" w:themeFill="accent3" w:themeFillTint="7F"/>
      </w:tcPr>
    </w:tblStylePr>
    <w:tblStylePr w:type="band1Horz">
      <w:tblPr/>
      <w:tcPr>
        <w:shd w:val="clear" w:color="auto" w:fill="8DB3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8CDA51" w:themeColor="accent4" w:themeTint="BF"/>
        <w:left w:val="single" w:sz="8" w:space="0" w:color="8CDA51" w:themeColor="accent4" w:themeTint="BF"/>
        <w:bottom w:val="single" w:sz="8" w:space="0" w:color="8CDA51" w:themeColor="accent4" w:themeTint="BF"/>
        <w:right w:val="single" w:sz="8" w:space="0" w:color="8CDA51" w:themeColor="accent4" w:themeTint="BF"/>
        <w:insideH w:val="single" w:sz="8" w:space="0" w:color="8CDA51" w:themeColor="accent4" w:themeTint="BF"/>
        <w:insideV w:val="single" w:sz="8" w:space="0" w:color="8CDA51" w:themeColor="accent4" w:themeTint="BF"/>
      </w:tblBorders>
    </w:tblPr>
    <w:tcPr>
      <w:shd w:val="clear" w:color="auto" w:fill="D9F3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DA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68B" w:themeFill="accent4" w:themeFillTint="7F"/>
      </w:tcPr>
    </w:tblStylePr>
    <w:tblStylePr w:type="band1Horz">
      <w:tblPr/>
      <w:tcPr>
        <w:shd w:val="clear" w:color="auto" w:fill="B2E68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B3B292" w:themeColor="accent5" w:themeTint="BF"/>
        <w:left w:val="single" w:sz="8" w:space="0" w:color="B3B292" w:themeColor="accent5" w:themeTint="BF"/>
        <w:bottom w:val="single" w:sz="8" w:space="0" w:color="B3B292" w:themeColor="accent5" w:themeTint="BF"/>
        <w:right w:val="single" w:sz="8" w:space="0" w:color="B3B292" w:themeColor="accent5" w:themeTint="BF"/>
        <w:insideH w:val="single" w:sz="8" w:space="0" w:color="B3B292" w:themeColor="accent5" w:themeTint="BF"/>
        <w:insideV w:val="single" w:sz="8" w:space="0" w:color="B3B292" w:themeColor="accent5" w:themeTint="BF"/>
      </w:tblBorders>
    </w:tblPr>
    <w:tcPr>
      <w:shd w:val="clear" w:color="auto" w:fill="E6E5D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B29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B6" w:themeFill="accent5" w:themeFillTint="7F"/>
      </w:tcPr>
    </w:tblStylePr>
    <w:tblStylePr w:type="band1Horz">
      <w:tblPr/>
      <w:tcPr>
        <w:shd w:val="clear" w:color="auto" w:fill="CCCCB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EFD330" w:themeColor="accent6" w:themeTint="BF"/>
        <w:left w:val="single" w:sz="8" w:space="0" w:color="EFD330" w:themeColor="accent6" w:themeTint="BF"/>
        <w:bottom w:val="single" w:sz="8" w:space="0" w:color="EFD330" w:themeColor="accent6" w:themeTint="BF"/>
        <w:right w:val="single" w:sz="8" w:space="0" w:color="EFD330" w:themeColor="accent6" w:themeTint="BF"/>
        <w:insideH w:val="single" w:sz="8" w:space="0" w:color="EFD330" w:themeColor="accent6" w:themeTint="BF"/>
        <w:insideV w:val="single" w:sz="8" w:space="0" w:color="EFD330" w:themeColor="accent6" w:themeTint="BF"/>
      </w:tblBorders>
    </w:tblPr>
    <w:tcPr>
      <w:shd w:val="clear" w:color="auto" w:fill="F9F0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D33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275" w:themeFill="accent6" w:themeFillTint="7F"/>
      </w:tcPr>
    </w:tblStylePr>
    <w:tblStylePr w:type="band1Horz">
      <w:tblPr/>
      <w:tcPr>
        <w:shd w:val="clear" w:color="auto" w:fill="F4E27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404040" w:themeColor="text1"/>
        <w:left w:val="single" w:sz="8" w:space="0" w:color="404040" w:themeColor="text1"/>
        <w:bottom w:val="single" w:sz="8" w:space="0" w:color="404040" w:themeColor="text1"/>
        <w:right w:val="single" w:sz="8" w:space="0" w:color="404040" w:themeColor="text1"/>
        <w:insideH w:val="single" w:sz="8" w:space="0" w:color="404040" w:themeColor="text1"/>
        <w:insideV w:val="single" w:sz="8" w:space="0" w:color="404040" w:themeColor="text1"/>
      </w:tblBorders>
    </w:tblPr>
    <w:tcPr>
      <w:shd w:val="clear" w:color="auto" w:fill="CFCFCF" w:themeFill="text1" w:themeFillTint="3F"/>
    </w:tcPr>
    <w:tblStylePr w:type="firstRow">
      <w:rPr>
        <w:b/>
        <w:bCs/>
        <w:color w:val="404040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 w:themeFill="text1" w:themeFillTint="33"/>
      </w:tcPr>
    </w:tblStylePr>
    <w:tblStylePr w:type="band1Vert">
      <w:tblPr/>
      <w:tcPr>
        <w:shd w:val="clear" w:color="auto" w:fill="9F9F9F" w:themeFill="text1" w:themeFillTint="7F"/>
      </w:tcPr>
    </w:tblStylePr>
    <w:tblStylePr w:type="band1Horz">
      <w:tblPr/>
      <w:tcPr>
        <w:tcBorders>
          <w:insideH w:val="single" w:sz="6" w:space="0" w:color="404040" w:themeColor="text1"/>
          <w:insideV w:val="single" w:sz="6" w:space="0" w:color="404040" w:themeColor="text1"/>
        </w:tcBorders>
        <w:shd w:val="clear" w:color="auto" w:fill="9F9F9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A7BCCD" w:themeColor="accent1"/>
        <w:left w:val="single" w:sz="8" w:space="0" w:color="A7BCCD" w:themeColor="accent1"/>
        <w:bottom w:val="single" w:sz="8" w:space="0" w:color="A7BCCD" w:themeColor="accent1"/>
        <w:right w:val="single" w:sz="8" w:space="0" w:color="A7BCCD" w:themeColor="accent1"/>
        <w:insideH w:val="single" w:sz="8" w:space="0" w:color="A7BCCD" w:themeColor="accent1"/>
        <w:insideV w:val="single" w:sz="8" w:space="0" w:color="A7BCCD" w:themeColor="accent1"/>
      </w:tblBorders>
    </w:tblPr>
    <w:tcPr>
      <w:shd w:val="clear" w:color="auto" w:fill="E9EEF2" w:themeFill="accent1" w:themeFillTint="3F"/>
    </w:tcPr>
    <w:tblStylePr w:type="firstRow">
      <w:rPr>
        <w:b/>
        <w:bCs/>
        <w:color w:val="404040" w:themeColor="text1"/>
      </w:rPr>
      <w:tblPr/>
      <w:tcPr>
        <w:shd w:val="clear" w:color="auto" w:fill="F6F8FA" w:themeFill="accent1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1F5" w:themeFill="accent1" w:themeFillTint="33"/>
      </w:tcPr>
    </w:tblStylePr>
    <w:tblStylePr w:type="band1Vert">
      <w:tblPr/>
      <w:tcPr>
        <w:shd w:val="clear" w:color="auto" w:fill="D3DDE6" w:themeFill="accent1" w:themeFillTint="7F"/>
      </w:tcPr>
    </w:tblStylePr>
    <w:tblStylePr w:type="band1Horz">
      <w:tblPr/>
      <w:tcPr>
        <w:tcBorders>
          <w:insideH w:val="single" w:sz="6" w:space="0" w:color="A7BCCD" w:themeColor="accent1"/>
          <w:insideV w:val="single" w:sz="6" w:space="0" w:color="A7BCCD" w:themeColor="accent1"/>
        </w:tcBorders>
        <w:shd w:val="clear" w:color="auto" w:fill="D3D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688CA9" w:themeColor="accent2"/>
        <w:left w:val="single" w:sz="8" w:space="0" w:color="688CA9" w:themeColor="accent2"/>
        <w:bottom w:val="single" w:sz="8" w:space="0" w:color="688CA9" w:themeColor="accent2"/>
        <w:right w:val="single" w:sz="8" w:space="0" w:color="688CA9" w:themeColor="accent2"/>
        <w:insideH w:val="single" w:sz="8" w:space="0" w:color="688CA9" w:themeColor="accent2"/>
        <w:insideV w:val="single" w:sz="8" w:space="0" w:color="688CA9" w:themeColor="accent2"/>
      </w:tblBorders>
    </w:tblPr>
    <w:tcPr>
      <w:shd w:val="clear" w:color="auto" w:fill="D9E2E9" w:themeFill="accent2" w:themeFillTint="3F"/>
    </w:tcPr>
    <w:tblStylePr w:type="firstRow">
      <w:rPr>
        <w:b/>
        <w:bCs/>
        <w:color w:val="404040" w:themeColor="text1"/>
      </w:rPr>
      <w:tblPr/>
      <w:tcPr>
        <w:shd w:val="clear" w:color="auto" w:fill="F0F3F6" w:themeFill="accent2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D" w:themeFill="accent2" w:themeFillTint="33"/>
      </w:tcPr>
    </w:tblStylePr>
    <w:tblStylePr w:type="band1Vert">
      <w:tblPr/>
      <w:tcPr>
        <w:shd w:val="clear" w:color="auto" w:fill="B3C5D4" w:themeFill="accent2" w:themeFillTint="7F"/>
      </w:tcPr>
    </w:tblStylePr>
    <w:tblStylePr w:type="band1Horz">
      <w:tblPr/>
      <w:tcPr>
        <w:tcBorders>
          <w:insideH w:val="single" w:sz="6" w:space="0" w:color="688CA9" w:themeColor="accent2"/>
          <w:insideV w:val="single" w:sz="6" w:space="0" w:color="688CA9" w:themeColor="accent2"/>
        </w:tcBorders>
        <w:shd w:val="clear" w:color="auto" w:fill="B3C5D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36668D" w:themeColor="accent3"/>
        <w:left w:val="single" w:sz="8" w:space="0" w:color="36668D" w:themeColor="accent3"/>
        <w:bottom w:val="single" w:sz="8" w:space="0" w:color="36668D" w:themeColor="accent3"/>
        <w:right w:val="single" w:sz="8" w:space="0" w:color="36668D" w:themeColor="accent3"/>
        <w:insideH w:val="single" w:sz="8" w:space="0" w:color="36668D" w:themeColor="accent3"/>
        <w:insideV w:val="single" w:sz="8" w:space="0" w:color="36668D" w:themeColor="accent3"/>
      </w:tblBorders>
    </w:tblPr>
    <w:tcPr>
      <w:shd w:val="clear" w:color="auto" w:fill="C6D9E9" w:themeFill="accent3" w:themeFillTint="3F"/>
    </w:tcPr>
    <w:tblStylePr w:type="firstRow">
      <w:rPr>
        <w:b/>
        <w:bCs/>
        <w:color w:val="404040" w:themeColor="text1"/>
      </w:rPr>
      <w:tblPr/>
      <w:tcPr>
        <w:shd w:val="clear" w:color="auto" w:fill="E8F0F6" w:themeFill="accent3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0ED" w:themeFill="accent3" w:themeFillTint="33"/>
      </w:tcPr>
    </w:tblStylePr>
    <w:tblStylePr w:type="band1Vert">
      <w:tblPr/>
      <w:tcPr>
        <w:shd w:val="clear" w:color="auto" w:fill="8DB3D3" w:themeFill="accent3" w:themeFillTint="7F"/>
      </w:tcPr>
    </w:tblStylePr>
    <w:tblStylePr w:type="band1Horz">
      <w:tblPr/>
      <w:tcPr>
        <w:tcBorders>
          <w:insideH w:val="single" w:sz="6" w:space="0" w:color="36668D" w:themeColor="accent3"/>
          <w:insideV w:val="single" w:sz="6" w:space="0" w:color="36668D" w:themeColor="accent3"/>
        </w:tcBorders>
        <w:shd w:val="clear" w:color="auto" w:fill="8DB3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69BE28" w:themeColor="accent4"/>
        <w:left w:val="single" w:sz="8" w:space="0" w:color="69BE28" w:themeColor="accent4"/>
        <w:bottom w:val="single" w:sz="8" w:space="0" w:color="69BE28" w:themeColor="accent4"/>
        <w:right w:val="single" w:sz="8" w:space="0" w:color="69BE28" w:themeColor="accent4"/>
        <w:insideH w:val="single" w:sz="8" w:space="0" w:color="69BE28" w:themeColor="accent4"/>
        <w:insideV w:val="single" w:sz="8" w:space="0" w:color="69BE28" w:themeColor="accent4"/>
      </w:tblBorders>
    </w:tblPr>
    <w:tcPr>
      <w:shd w:val="clear" w:color="auto" w:fill="D9F3C5" w:themeFill="accent4" w:themeFillTint="3F"/>
    </w:tcPr>
    <w:tblStylePr w:type="firstRow">
      <w:rPr>
        <w:b/>
        <w:bCs/>
        <w:color w:val="404040" w:themeColor="text1"/>
      </w:rPr>
      <w:tblPr/>
      <w:tcPr>
        <w:shd w:val="clear" w:color="auto" w:fill="EFFAE8" w:themeFill="accent4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5D0" w:themeFill="accent4" w:themeFillTint="33"/>
      </w:tcPr>
    </w:tblStylePr>
    <w:tblStylePr w:type="band1Vert">
      <w:tblPr/>
      <w:tcPr>
        <w:shd w:val="clear" w:color="auto" w:fill="B2E68B" w:themeFill="accent4" w:themeFillTint="7F"/>
      </w:tcPr>
    </w:tblStylePr>
    <w:tblStylePr w:type="band1Horz">
      <w:tblPr/>
      <w:tcPr>
        <w:tcBorders>
          <w:insideH w:val="single" w:sz="6" w:space="0" w:color="69BE28" w:themeColor="accent4"/>
          <w:insideV w:val="single" w:sz="6" w:space="0" w:color="69BE28" w:themeColor="accent4"/>
        </w:tcBorders>
        <w:shd w:val="clear" w:color="auto" w:fill="B2E6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9A996E" w:themeColor="accent5"/>
        <w:left w:val="single" w:sz="8" w:space="0" w:color="9A996E" w:themeColor="accent5"/>
        <w:bottom w:val="single" w:sz="8" w:space="0" w:color="9A996E" w:themeColor="accent5"/>
        <w:right w:val="single" w:sz="8" w:space="0" w:color="9A996E" w:themeColor="accent5"/>
        <w:insideH w:val="single" w:sz="8" w:space="0" w:color="9A996E" w:themeColor="accent5"/>
        <w:insideV w:val="single" w:sz="8" w:space="0" w:color="9A996E" w:themeColor="accent5"/>
      </w:tblBorders>
    </w:tblPr>
    <w:tcPr>
      <w:shd w:val="clear" w:color="auto" w:fill="E6E5DB" w:themeFill="accent5" w:themeFillTint="3F"/>
    </w:tcPr>
    <w:tblStylePr w:type="firstRow">
      <w:rPr>
        <w:b/>
        <w:bCs/>
        <w:color w:val="404040" w:themeColor="text1"/>
      </w:rPr>
      <w:tblPr/>
      <w:tcPr>
        <w:shd w:val="clear" w:color="auto" w:fill="F5F5F0" w:themeFill="accent5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1" w:themeFill="accent5" w:themeFillTint="33"/>
      </w:tcPr>
    </w:tblStylePr>
    <w:tblStylePr w:type="band1Vert">
      <w:tblPr/>
      <w:tcPr>
        <w:shd w:val="clear" w:color="auto" w:fill="CCCCB6" w:themeFill="accent5" w:themeFillTint="7F"/>
      </w:tcPr>
    </w:tblStylePr>
    <w:tblStylePr w:type="band1Horz">
      <w:tblPr/>
      <w:tcPr>
        <w:tcBorders>
          <w:insideH w:val="single" w:sz="6" w:space="0" w:color="9A996E" w:themeColor="accent5"/>
          <w:insideV w:val="single" w:sz="6" w:space="0" w:color="9A996E" w:themeColor="accent5"/>
        </w:tcBorders>
        <w:shd w:val="clear" w:color="auto" w:fill="CCCCB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C6AC0F" w:themeColor="accent6"/>
        <w:left w:val="single" w:sz="8" w:space="0" w:color="C6AC0F" w:themeColor="accent6"/>
        <w:bottom w:val="single" w:sz="8" w:space="0" w:color="C6AC0F" w:themeColor="accent6"/>
        <w:right w:val="single" w:sz="8" w:space="0" w:color="C6AC0F" w:themeColor="accent6"/>
        <w:insideH w:val="single" w:sz="8" w:space="0" w:color="C6AC0F" w:themeColor="accent6"/>
        <w:insideV w:val="single" w:sz="8" w:space="0" w:color="C6AC0F" w:themeColor="accent6"/>
      </w:tblBorders>
    </w:tblPr>
    <w:tcPr>
      <w:shd w:val="clear" w:color="auto" w:fill="F9F0BA" w:themeFill="accent6" w:themeFillTint="3F"/>
    </w:tcPr>
    <w:tblStylePr w:type="firstRow">
      <w:rPr>
        <w:b/>
        <w:bCs/>
        <w:color w:val="404040" w:themeColor="text1"/>
      </w:rPr>
      <w:tblPr/>
      <w:tcPr>
        <w:shd w:val="clear" w:color="auto" w:fill="FDF9E3" w:themeFill="accent6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3C7" w:themeFill="accent6" w:themeFillTint="33"/>
      </w:tcPr>
    </w:tblStylePr>
    <w:tblStylePr w:type="band1Vert">
      <w:tblPr/>
      <w:tcPr>
        <w:shd w:val="clear" w:color="auto" w:fill="F4E275" w:themeFill="accent6" w:themeFillTint="7F"/>
      </w:tcPr>
    </w:tblStylePr>
    <w:tblStylePr w:type="band1Horz">
      <w:tblPr/>
      <w:tcPr>
        <w:tcBorders>
          <w:insideH w:val="single" w:sz="6" w:space="0" w:color="C6AC0F" w:themeColor="accent6"/>
          <w:insideV w:val="single" w:sz="6" w:space="0" w:color="C6AC0F" w:themeColor="accent6"/>
        </w:tcBorders>
        <w:shd w:val="clear" w:color="auto" w:fill="F4E27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4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4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4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4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F9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F9F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E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BCC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BCC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BCC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BCC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D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DDE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E2E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8CA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8CA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8CA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8CA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C5D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C5D4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D9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6668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6668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6668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6668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B3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B3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F3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BE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BE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BE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BE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E6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E68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5D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A996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A996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A996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A996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CCB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CCB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0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AC0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AC0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6AC0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6AC0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E27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E27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404040" w:themeColor="text1"/>
        <w:bottom w:val="single" w:sz="8" w:space="0" w:color="40404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40" w:themeColor="text1"/>
        </w:tcBorders>
      </w:tcPr>
    </w:tblStylePr>
    <w:tblStylePr w:type="lastRow">
      <w:rPr>
        <w:b/>
        <w:bCs/>
        <w:color w:val="E6ECF1" w:themeColor="text2"/>
      </w:rPr>
      <w:tblPr/>
      <w:tcPr>
        <w:tcBorders>
          <w:top w:val="single" w:sz="8" w:space="0" w:color="404040" w:themeColor="text1"/>
          <w:bottom w:val="single" w:sz="8" w:space="0" w:color="4040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40" w:themeColor="text1"/>
          <w:bottom w:val="single" w:sz="8" w:space="0" w:color="404040" w:themeColor="text1"/>
        </w:tcBorders>
      </w:tcPr>
    </w:tblStylePr>
    <w:tblStylePr w:type="band1Vert">
      <w:tblPr/>
      <w:tcPr>
        <w:shd w:val="clear" w:color="auto" w:fill="CFCFCF" w:themeFill="text1" w:themeFillTint="3F"/>
      </w:tcPr>
    </w:tblStylePr>
    <w:tblStylePr w:type="band1Horz">
      <w:tblPr/>
      <w:tcPr>
        <w:shd w:val="clear" w:color="auto" w:fill="CFCFCF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A7BCCD" w:themeColor="accent1"/>
        <w:bottom w:val="single" w:sz="8" w:space="0" w:color="A7BCC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BCCD" w:themeColor="accent1"/>
        </w:tcBorders>
      </w:tcPr>
    </w:tblStylePr>
    <w:tblStylePr w:type="lastRow">
      <w:rPr>
        <w:b/>
        <w:bCs/>
        <w:color w:val="E6ECF1" w:themeColor="text2"/>
      </w:rPr>
      <w:tblPr/>
      <w:tcPr>
        <w:tcBorders>
          <w:top w:val="single" w:sz="8" w:space="0" w:color="A7BCCD" w:themeColor="accent1"/>
          <w:bottom w:val="single" w:sz="8" w:space="0" w:color="A7BCC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BCCD" w:themeColor="accent1"/>
          <w:bottom w:val="single" w:sz="8" w:space="0" w:color="A7BCCD" w:themeColor="accent1"/>
        </w:tcBorders>
      </w:tcPr>
    </w:tblStylePr>
    <w:tblStylePr w:type="band1Vert">
      <w:tblPr/>
      <w:tcPr>
        <w:shd w:val="clear" w:color="auto" w:fill="E9EEF2" w:themeFill="accent1" w:themeFillTint="3F"/>
      </w:tcPr>
    </w:tblStylePr>
    <w:tblStylePr w:type="band1Horz">
      <w:tblPr/>
      <w:tcPr>
        <w:shd w:val="clear" w:color="auto" w:fill="E9EE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688CA9" w:themeColor="accent2"/>
        <w:bottom w:val="single" w:sz="8" w:space="0" w:color="688CA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8CA9" w:themeColor="accent2"/>
        </w:tcBorders>
      </w:tcPr>
    </w:tblStylePr>
    <w:tblStylePr w:type="lastRow">
      <w:rPr>
        <w:b/>
        <w:bCs/>
        <w:color w:val="E6ECF1" w:themeColor="text2"/>
      </w:rPr>
      <w:tblPr/>
      <w:tcPr>
        <w:tcBorders>
          <w:top w:val="single" w:sz="8" w:space="0" w:color="688CA9" w:themeColor="accent2"/>
          <w:bottom w:val="single" w:sz="8" w:space="0" w:color="688C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8CA9" w:themeColor="accent2"/>
          <w:bottom w:val="single" w:sz="8" w:space="0" w:color="688CA9" w:themeColor="accent2"/>
        </w:tcBorders>
      </w:tcPr>
    </w:tblStylePr>
    <w:tblStylePr w:type="band1Vert">
      <w:tblPr/>
      <w:tcPr>
        <w:shd w:val="clear" w:color="auto" w:fill="D9E2E9" w:themeFill="accent2" w:themeFillTint="3F"/>
      </w:tcPr>
    </w:tblStylePr>
    <w:tblStylePr w:type="band1Horz">
      <w:tblPr/>
      <w:tcPr>
        <w:shd w:val="clear" w:color="auto" w:fill="D9E2E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36668D" w:themeColor="accent3"/>
        <w:bottom w:val="single" w:sz="8" w:space="0" w:color="36668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6668D" w:themeColor="accent3"/>
        </w:tcBorders>
      </w:tcPr>
    </w:tblStylePr>
    <w:tblStylePr w:type="lastRow">
      <w:rPr>
        <w:b/>
        <w:bCs/>
        <w:color w:val="E6ECF1" w:themeColor="text2"/>
      </w:rPr>
      <w:tblPr/>
      <w:tcPr>
        <w:tcBorders>
          <w:top w:val="single" w:sz="8" w:space="0" w:color="36668D" w:themeColor="accent3"/>
          <w:bottom w:val="single" w:sz="8" w:space="0" w:color="3666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6668D" w:themeColor="accent3"/>
          <w:bottom w:val="single" w:sz="8" w:space="0" w:color="36668D" w:themeColor="accent3"/>
        </w:tcBorders>
      </w:tcPr>
    </w:tblStylePr>
    <w:tblStylePr w:type="band1Vert">
      <w:tblPr/>
      <w:tcPr>
        <w:shd w:val="clear" w:color="auto" w:fill="C6D9E9" w:themeFill="accent3" w:themeFillTint="3F"/>
      </w:tcPr>
    </w:tblStylePr>
    <w:tblStylePr w:type="band1Horz">
      <w:tblPr/>
      <w:tcPr>
        <w:shd w:val="clear" w:color="auto" w:fill="C6D9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69BE28" w:themeColor="accent4"/>
        <w:bottom w:val="single" w:sz="8" w:space="0" w:color="69BE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BE28" w:themeColor="accent4"/>
        </w:tcBorders>
      </w:tcPr>
    </w:tblStylePr>
    <w:tblStylePr w:type="lastRow">
      <w:rPr>
        <w:b/>
        <w:bCs/>
        <w:color w:val="E6ECF1" w:themeColor="text2"/>
      </w:rPr>
      <w:tblPr/>
      <w:tcPr>
        <w:tcBorders>
          <w:top w:val="single" w:sz="8" w:space="0" w:color="69BE28" w:themeColor="accent4"/>
          <w:bottom w:val="single" w:sz="8" w:space="0" w:color="69BE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BE28" w:themeColor="accent4"/>
          <w:bottom w:val="single" w:sz="8" w:space="0" w:color="69BE28" w:themeColor="accent4"/>
        </w:tcBorders>
      </w:tcPr>
    </w:tblStylePr>
    <w:tblStylePr w:type="band1Vert">
      <w:tblPr/>
      <w:tcPr>
        <w:shd w:val="clear" w:color="auto" w:fill="D9F3C5" w:themeFill="accent4" w:themeFillTint="3F"/>
      </w:tcPr>
    </w:tblStylePr>
    <w:tblStylePr w:type="band1Horz">
      <w:tblPr/>
      <w:tcPr>
        <w:shd w:val="clear" w:color="auto" w:fill="D9F3C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9A996E" w:themeColor="accent5"/>
        <w:bottom w:val="single" w:sz="8" w:space="0" w:color="9A996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A996E" w:themeColor="accent5"/>
        </w:tcBorders>
      </w:tcPr>
    </w:tblStylePr>
    <w:tblStylePr w:type="lastRow">
      <w:rPr>
        <w:b/>
        <w:bCs/>
        <w:color w:val="E6ECF1" w:themeColor="text2"/>
      </w:rPr>
      <w:tblPr/>
      <w:tcPr>
        <w:tcBorders>
          <w:top w:val="single" w:sz="8" w:space="0" w:color="9A996E" w:themeColor="accent5"/>
          <w:bottom w:val="single" w:sz="8" w:space="0" w:color="9A99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A996E" w:themeColor="accent5"/>
          <w:bottom w:val="single" w:sz="8" w:space="0" w:color="9A996E" w:themeColor="accent5"/>
        </w:tcBorders>
      </w:tcPr>
    </w:tblStylePr>
    <w:tblStylePr w:type="band1Vert">
      <w:tblPr/>
      <w:tcPr>
        <w:shd w:val="clear" w:color="auto" w:fill="E6E5DB" w:themeFill="accent5" w:themeFillTint="3F"/>
      </w:tcPr>
    </w:tblStylePr>
    <w:tblStylePr w:type="band1Horz">
      <w:tblPr/>
      <w:tcPr>
        <w:shd w:val="clear" w:color="auto" w:fill="E6E5D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C6AC0F" w:themeColor="accent6"/>
        <w:bottom w:val="single" w:sz="8" w:space="0" w:color="C6AC0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6AC0F" w:themeColor="accent6"/>
        </w:tcBorders>
      </w:tcPr>
    </w:tblStylePr>
    <w:tblStylePr w:type="lastRow">
      <w:rPr>
        <w:b/>
        <w:bCs/>
        <w:color w:val="E6ECF1" w:themeColor="text2"/>
      </w:rPr>
      <w:tblPr/>
      <w:tcPr>
        <w:tcBorders>
          <w:top w:val="single" w:sz="8" w:space="0" w:color="C6AC0F" w:themeColor="accent6"/>
          <w:bottom w:val="single" w:sz="8" w:space="0" w:color="C6AC0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6AC0F" w:themeColor="accent6"/>
          <w:bottom w:val="single" w:sz="8" w:space="0" w:color="C6AC0F" w:themeColor="accent6"/>
        </w:tcBorders>
      </w:tcPr>
    </w:tblStylePr>
    <w:tblStylePr w:type="band1Vert">
      <w:tblPr/>
      <w:tcPr>
        <w:shd w:val="clear" w:color="auto" w:fill="F9F0BA" w:themeFill="accent6" w:themeFillTint="3F"/>
      </w:tcPr>
    </w:tblStylePr>
    <w:tblStylePr w:type="band1Horz">
      <w:tblPr/>
      <w:tcPr>
        <w:shd w:val="clear" w:color="auto" w:fill="F9F0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404040" w:themeColor="text1"/>
        <w:left w:val="single" w:sz="8" w:space="0" w:color="404040" w:themeColor="text1"/>
        <w:bottom w:val="single" w:sz="8" w:space="0" w:color="404040" w:themeColor="text1"/>
        <w:right w:val="single" w:sz="8" w:space="0" w:color="40404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4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4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4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A7BCCD" w:themeColor="accent1"/>
        <w:left w:val="single" w:sz="8" w:space="0" w:color="A7BCCD" w:themeColor="accent1"/>
        <w:bottom w:val="single" w:sz="8" w:space="0" w:color="A7BCCD" w:themeColor="accent1"/>
        <w:right w:val="single" w:sz="8" w:space="0" w:color="A7BCC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BCC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BCC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BCC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E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688CA9" w:themeColor="accent2"/>
        <w:left w:val="single" w:sz="8" w:space="0" w:color="688CA9" w:themeColor="accent2"/>
        <w:bottom w:val="single" w:sz="8" w:space="0" w:color="688CA9" w:themeColor="accent2"/>
        <w:right w:val="single" w:sz="8" w:space="0" w:color="688CA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8C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8CA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8CA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2E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E2E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36668D" w:themeColor="accent3"/>
        <w:left w:val="single" w:sz="8" w:space="0" w:color="36668D" w:themeColor="accent3"/>
        <w:bottom w:val="single" w:sz="8" w:space="0" w:color="36668D" w:themeColor="accent3"/>
        <w:right w:val="single" w:sz="8" w:space="0" w:color="36668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6668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6668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6668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9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9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69BE28" w:themeColor="accent4"/>
        <w:left w:val="single" w:sz="8" w:space="0" w:color="69BE28" w:themeColor="accent4"/>
        <w:bottom w:val="single" w:sz="8" w:space="0" w:color="69BE28" w:themeColor="accent4"/>
        <w:right w:val="single" w:sz="8" w:space="0" w:color="69BE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BE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BE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BE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3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3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9A996E" w:themeColor="accent5"/>
        <w:left w:val="single" w:sz="8" w:space="0" w:color="9A996E" w:themeColor="accent5"/>
        <w:bottom w:val="single" w:sz="8" w:space="0" w:color="9A996E" w:themeColor="accent5"/>
        <w:right w:val="single" w:sz="8" w:space="0" w:color="9A996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A996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A996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A996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5D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5D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C6AC0F" w:themeColor="accent6"/>
        <w:left w:val="single" w:sz="8" w:space="0" w:color="C6AC0F" w:themeColor="accent6"/>
        <w:bottom w:val="single" w:sz="8" w:space="0" w:color="C6AC0F" w:themeColor="accent6"/>
        <w:right w:val="single" w:sz="8" w:space="0" w:color="C6AC0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6AC0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6AC0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6AC0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0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0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6F6F6F" w:themeColor="text1" w:themeTint="BF"/>
        <w:left w:val="single" w:sz="8" w:space="0" w:color="6F6F6F" w:themeColor="text1" w:themeTint="BF"/>
        <w:bottom w:val="single" w:sz="8" w:space="0" w:color="6F6F6F" w:themeColor="text1" w:themeTint="BF"/>
        <w:right w:val="single" w:sz="8" w:space="0" w:color="6F6F6F" w:themeColor="text1" w:themeTint="BF"/>
        <w:insideH w:val="single" w:sz="8" w:space="0" w:color="6F6F6F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6F6F" w:themeColor="text1" w:themeTint="BF"/>
          <w:left w:val="single" w:sz="8" w:space="0" w:color="6F6F6F" w:themeColor="text1" w:themeTint="BF"/>
          <w:bottom w:val="single" w:sz="8" w:space="0" w:color="6F6F6F" w:themeColor="text1" w:themeTint="BF"/>
          <w:right w:val="single" w:sz="8" w:space="0" w:color="6F6F6F" w:themeColor="text1" w:themeTint="BF"/>
          <w:insideH w:val="nil"/>
          <w:insideV w:val="nil"/>
        </w:tcBorders>
        <w:shd w:val="clear" w:color="auto" w:fill="40404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6F6F" w:themeColor="text1" w:themeTint="BF"/>
          <w:left w:val="single" w:sz="8" w:space="0" w:color="6F6F6F" w:themeColor="text1" w:themeTint="BF"/>
          <w:bottom w:val="single" w:sz="8" w:space="0" w:color="6F6F6F" w:themeColor="text1" w:themeTint="BF"/>
          <w:right w:val="single" w:sz="8" w:space="0" w:color="6F6F6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BCCCD9" w:themeColor="accent1" w:themeTint="BF"/>
        <w:left w:val="single" w:sz="8" w:space="0" w:color="BCCCD9" w:themeColor="accent1" w:themeTint="BF"/>
        <w:bottom w:val="single" w:sz="8" w:space="0" w:color="BCCCD9" w:themeColor="accent1" w:themeTint="BF"/>
        <w:right w:val="single" w:sz="8" w:space="0" w:color="BCCCD9" w:themeColor="accent1" w:themeTint="BF"/>
        <w:insideH w:val="single" w:sz="8" w:space="0" w:color="BCCCD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CCD9" w:themeColor="accent1" w:themeTint="BF"/>
          <w:left w:val="single" w:sz="8" w:space="0" w:color="BCCCD9" w:themeColor="accent1" w:themeTint="BF"/>
          <w:bottom w:val="single" w:sz="8" w:space="0" w:color="BCCCD9" w:themeColor="accent1" w:themeTint="BF"/>
          <w:right w:val="single" w:sz="8" w:space="0" w:color="BCCCD9" w:themeColor="accent1" w:themeTint="BF"/>
          <w:insideH w:val="nil"/>
          <w:insideV w:val="nil"/>
        </w:tcBorders>
        <w:shd w:val="clear" w:color="auto" w:fill="A7BCC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CCD9" w:themeColor="accent1" w:themeTint="BF"/>
          <w:left w:val="single" w:sz="8" w:space="0" w:color="BCCCD9" w:themeColor="accent1" w:themeTint="BF"/>
          <w:bottom w:val="single" w:sz="8" w:space="0" w:color="BCCCD9" w:themeColor="accent1" w:themeTint="BF"/>
          <w:right w:val="single" w:sz="8" w:space="0" w:color="BCCCD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E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8DA8BE" w:themeColor="accent2" w:themeTint="BF"/>
        <w:left w:val="single" w:sz="8" w:space="0" w:color="8DA8BE" w:themeColor="accent2" w:themeTint="BF"/>
        <w:bottom w:val="single" w:sz="8" w:space="0" w:color="8DA8BE" w:themeColor="accent2" w:themeTint="BF"/>
        <w:right w:val="single" w:sz="8" w:space="0" w:color="8DA8BE" w:themeColor="accent2" w:themeTint="BF"/>
        <w:insideH w:val="single" w:sz="8" w:space="0" w:color="8DA8B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DA8BE" w:themeColor="accent2" w:themeTint="BF"/>
          <w:left w:val="single" w:sz="8" w:space="0" w:color="8DA8BE" w:themeColor="accent2" w:themeTint="BF"/>
          <w:bottom w:val="single" w:sz="8" w:space="0" w:color="8DA8BE" w:themeColor="accent2" w:themeTint="BF"/>
          <w:right w:val="single" w:sz="8" w:space="0" w:color="8DA8BE" w:themeColor="accent2" w:themeTint="BF"/>
          <w:insideH w:val="nil"/>
          <w:insideV w:val="nil"/>
        </w:tcBorders>
        <w:shd w:val="clear" w:color="auto" w:fill="688CA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A8BE" w:themeColor="accent2" w:themeTint="BF"/>
          <w:left w:val="single" w:sz="8" w:space="0" w:color="8DA8BE" w:themeColor="accent2" w:themeTint="BF"/>
          <w:bottom w:val="single" w:sz="8" w:space="0" w:color="8DA8BE" w:themeColor="accent2" w:themeTint="BF"/>
          <w:right w:val="single" w:sz="8" w:space="0" w:color="8DA8B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E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E2E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548EBD" w:themeColor="accent3" w:themeTint="BF"/>
        <w:left w:val="single" w:sz="8" w:space="0" w:color="548EBD" w:themeColor="accent3" w:themeTint="BF"/>
        <w:bottom w:val="single" w:sz="8" w:space="0" w:color="548EBD" w:themeColor="accent3" w:themeTint="BF"/>
        <w:right w:val="single" w:sz="8" w:space="0" w:color="548EBD" w:themeColor="accent3" w:themeTint="BF"/>
        <w:insideH w:val="single" w:sz="8" w:space="0" w:color="548EB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48EBD" w:themeColor="accent3" w:themeTint="BF"/>
          <w:left w:val="single" w:sz="8" w:space="0" w:color="548EBD" w:themeColor="accent3" w:themeTint="BF"/>
          <w:bottom w:val="single" w:sz="8" w:space="0" w:color="548EBD" w:themeColor="accent3" w:themeTint="BF"/>
          <w:right w:val="single" w:sz="8" w:space="0" w:color="548EBD" w:themeColor="accent3" w:themeTint="BF"/>
          <w:insideH w:val="nil"/>
          <w:insideV w:val="nil"/>
        </w:tcBorders>
        <w:shd w:val="clear" w:color="auto" w:fill="36668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8EBD" w:themeColor="accent3" w:themeTint="BF"/>
          <w:left w:val="single" w:sz="8" w:space="0" w:color="548EBD" w:themeColor="accent3" w:themeTint="BF"/>
          <w:bottom w:val="single" w:sz="8" w:space="0" w:color="548EBD" w:themeColor="accent3" w:themeTint="BF"/>
          <w:right w:val="single" w:sz="8" w:space="0" w:color="548EB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9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D9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8CDA51" w:themeColor="accent4" w:themeTint="BF"/>
        <w:left w:val="single" w:sz="8" w:space="0" w:color="8CDA51" w:themeColor="accent4" w:themeTint="BF"/>
        <w:bottom w:val="single" w:sz="8" w:space="0" w:color="8CDA51" w:themeColor="accent4" w:themeTint="BF"/>
        <w:right w:val="single" w:sz="8" w:space="0" w:color="8CDA51" w:themeColor="accent4" w:themeTint="BF"/>
        <w:insideH w:val="single" w:sz="8" w:space="0" w:color="8CDA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DA51" w:themeColor="accent4" w:themeTint="BF"/>
          <w:left w:val="single" w:sz="8" w:space="0" w:color="8CDA51" w:themeColor="accent4" w:themeTint="BF"/>
          <w:bottom w:val="single" w:sz="8" w:space="0" w:color="8CDA51" w:themeColor="accent4" w:themeTint="BF"/>
          <w:right w:val="single" w:sz="8" w:space="0" w:color="8CDA51" w:themeColor="accent4" w:themeTint="BF"/>
          <w:insideH w:val="nil"/>
          <w:insideV w:val="nil"/>
        </w:tcBorders>
        <w:shd w:val="clear" w:color="auto" w:fill="69BE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DA51" w:themeColor="accent4" w:themeTint="BF"/>
          <w:left w:val="single" w:sz="8" w:space="0" w:color="8CDA51" w:themeColor="accent4" w:themeTint="BF"/>
          <w:bottom w:val="single" w:sz="8" w:space="0" w:color="8CDA51" w:themeColor="accent4" w:themeTint="BF"/>
          <w:right w:val="single" w:sz="8" w:space="0" w:color="8CDA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F3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B3B292" w:themeColor="accent5" w:themeTint="BF"/>
        <w:left w:val="single" w:sz="8" w:space="0" w:color="B3B292" w:themeColor="accent5" w:themeTint="BF"/>
        <w:bottom w:val="single" w:sz="8" w:space="0" w:color="B3B292" w:themeColor="accent5" w:themeTint="BF"/>
        <w:right w:val="single" w:sz="8" w:space="0" w:color="B3B292" w:themeColor="accent5" w:themeTint="BF"/>
        <w:insideH w:val="single" w:sz="8" w:space="0" w:color="B3B29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B292" w:themeColor="accent5" w:themeTint="BF"/>
          <w:left w:val="single" w:sz="8" w:space="0" w:color="B3B292" w:themeColor="accent5" w:themeTint="BF"/>
          <w:bottom w:val="single" w:sz="8" w:space="0" w:color="B3B292" w:themeColor="accent5" w:themeTint="BF"/>
          <w:right w:val="single" w:sz="8" w:space="0" w:color="B3B292" w:themeColor="accent5" w:themeTint="BF"/>
          <w:insideH w:val="nil"/>
          <w:insideV w:val="nil"/>
        </w:tcBorders>
        <w:shd w:val="clear" w:color="auto" w:fill="9A996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B292" w:themeColor="accent5" w:themeTint="BF"/>
          <w:left w:val="single" w:sz="8" w:space="0" w:color="B3B292" w:themeColor="accent5" w:themeTint="BF"/>
          <w:bottom w:val="single" w:sz="8" w:space="0" w:color="B3B292" w:themeColor="accent5" w:themeTint="BF"/>
          <w:right w:val="single" w:sz="8" w:space="0" w:color="B3B29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D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5D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EFD330" w:themeColor="accent6" w:themeTint="BF"/>
        <w:left w:val="single" w:sz="8" w:space="0" w:color="EFD330" w:themeColor="accent6" w:themeTint="BF"/>
        <w:bottom w:val="single" w:sz="8" w:space="0" w:color="EFD330" w:themeColor="accent6" w:themeTint="BF"/>
        <w:right w:val="single" w:sz="8" w:space="0" w:color="EFD330" w:themeColor="accent6" w:themeTint="BF"/>
        <w:insideH w:val="single" w:sz="8" w:space="0" w:color="EFD33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D330" w:themeColor="accent6" w:themeTint="BF"/>
          <w:left w:val="single" w:sz="8" w:space="0" w:color="EFD330" w:themeColor="accent6" w:themeTint="BF"/>
          <w:bottom w:val="single" w:sz="8" w:space="0" w:color="EFD330" w:themeColor="accent6" w:themeTint="BF"/>
          <w:right w:val="single" w:sz="8" w:space="0" w:color="EFD330" w:themeColor="accent6" w:themeTint="BF"/>
          <w:insideH w:val="nil"/>
          <w:insideV w:val="nil"/>
        </w:tcBorders>
        <w:shd w:val="clear" w:color="auto" w:fill="C6AC0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330" w:themeColor="accent6" w:themeTint="BF"/>
          <w:left w:val="single" w:sz="8" w:space="0" w:color="EFD330" w:themeColor="accent6" w:themeTint="BF"/>
          <w:bottom w:val="single" w:sz="8" w:space="0" w:color="EFD330" w:themeColor="accent6" w:themeTint="BF"/>
          <w:right w:val="single" w:sz="8" w:space="0" w:color="EFD33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0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0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04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4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BCC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BCC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BCC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8CA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CA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8CA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6668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68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6668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BE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BE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BE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A996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996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A996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AC0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AC0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6AC0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945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945F4"/>
    <w:rPr>
      <w:rFonts w:eastAsiaTheme="majorEastAsia" w:cs="Arial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5945F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945F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945F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945F4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945F4"/>
    <w:rPr>
      <w:lang w:val="en-US"/>
    </w:rPr>
  </w:style>
  <w:style w:type="table" w:styleId="PlainTable1">
    <w:name w:val="Plain Table 1"/>
    <w:basedOn w:val="TableNormal"/>
    <w:uiPriority w:val="41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text1" w:themeTint="80"/>
        <w:bottom w:val="single" w:sz="4" w:space="0" w:color="9F9F9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F9F9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F9F9F" w:themeColor="text1" w:themeTint="80"/>
          <w:right w:val="single" w:sz="4" w:space="0" w:color="9F9F9F" w:themeColor="text1" w:themeTint="80"/>
        </w:tcBorders>
      </w:tcPr>
    </w:tblStylePr>
    <w:tblStylePr w:type="band2Vert">
      <w:tblPr/>
      <w:tcPr>
        <w:tcBorders>
          <w:left w:val="single" w:sz="4" w:space="0" w:color="9F9F9F" w:themeColor="text1" w:themeTint="80"/>
          <w:right w:val="single" w:sz="4" w:space="0" w:color="9F9F9F" w:themeColor="text1" w:themeTint="80"/>
        </w:tcBorders>
      </w:tcPr>
    </w:tblStylePr>
    <w:tblStylePr w:type="band1Horz">
      <w:tblPr/>
      <w:tcPr>
        <w:tcBorders>
          <w:top w:val="single" w:sz="4" w:space="0" w:color="9F9F9F" w:themeColor="text1" w:themeTint="80"/>
          <w:bottom w:val="single" w:sz="4" w:space="0" w:color="9F9F9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945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F9F9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F9F9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945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945F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9F9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9F9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9F9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9F9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945F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945F4"/>
    <w:rPr>
      <w:rFonts w:ascii="Consolas" w:hAnsi="Consolas"/>
      <w:sz w:val="21"/>
      <w:szCs w:val="21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945F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945F4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945F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945F4"/>
    <w:rPr>
      <w:lang w:val="en-US"/>
    </w:rPr>
  </w:style>
  <w:style w:type="character" w:styleId="Strong">
    <w:name w:val="Strong"/>
    <w:basedOn w:val="DefaultParagraphFont"/>
    <w:uiPriority w:val="22"/>
    <w:qFormat/>
    <w:rsid w:val="005945F4"/>
    <w:rPr>
      <w:b/>
      <w:bCs/>
      <w:lang w:val="en-US"/>
    </w:rPr>
  </w:style>
  <w:style w:type="character" w:styleId="SubtleEmphasis">
    <w:name w:val="Subtle Emphasis"/>
    <w:basedOn w:val="DefaultParagraphFont"/>
    <w:uiPriority w:val="19"/>
    <w:qFormat/>
    <w:rsid w:val="005945F4"/>
    <w:rPr>
      <w:i/>
      <w:iCs/>
      <w:color w:val="6F6F6F" w:themeColor="text1" w:themeTint="BF"/>
      <w:lang w:val="en-US"/>
    </w:rPr>
  </w:style>
  <w:style w:type="character" w:styleId="SubtleReference">
    <w:name w:val="Subtle Reference"/>
    <w:basedOn w:val="DefaultParagraphFont"/>
    <w:uiPriority w:val="31"/>
    <w:qFormat/>
    <w:rsid w:val="005945F4"/>
    <w:rPr>
      <w:smallCaps/>
      <w:color w:val="838383" w:themeColor="text1" w:themeTint="A5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5945F4"/>
    <w:pPr>
      <w:spacing w:after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945F4"/>
    <w:pPr>
      <w:spacing w:after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945F4"/>
    <w:pPr>
      <w:spacing w:after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945F4"/>
    <w:pPr>
      <w:spacing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945F4"/>
    <w:pPr>
      <w:spacing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945F4"/>
    <w:pPr>
      <w:spacing w:after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945F4"/>
    <w:pPr>
      <w:spacing w:after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945F4"/>
    <w:pPr>
      <w:spacing w:after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945F4"/>
    <w:pPr>
      <w:spacing w:after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945F4"/>
    <w:pPr>
      <w:spacing w:after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945F4"/>
    <w:pPr>
      <w:spacing w:after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945F4"/>
    <w:pPr>
      <w:spacing w:after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945F4"/>
    <w:pPr>
      <w:spacing w:after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945F4"/>
    <w:pPr>
      <w:spacing w:after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945F4"/>
    <w:pPr>
      <w:spacing w:after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945F4"/>
    <w:pPr>
      <w:spacing w:after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945F4"/>
    <w:pPr>
      <w:spacing w:after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945F4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945F4"/>
    <w:pPr>
      <w:spacing w:after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945F4"/>
    <w:pPr>
      <w:spacing w:after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945F4"/>
    <w:pPr>
      <w:spacing w:after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945F4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945F4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945F4"/>
    <w:pPr>
      <w:spacing w:after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945F4"/>
    <w:pPr>
      <w:spacing w:after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945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945F4"/>
    <w:pPr>
      <w:spacing w:after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945F4"/>
    <w:pPr>
      <w:spacing w:after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945F4"/>
    <w:pPr>
      <w:spacing w:after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945F4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945F4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945F4"/>
    <w:pPr>
      <w:spacing w:after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945F4"/>
    <w:pPr>
      <w:spacing w:after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945F4"/>
    <w:pPr>
      <w:spacing w:after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945F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945F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945F4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945F4"/>
    <w:pPr>
      <w:spacing w:after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945F4"/>
    <w:pPr>
      <w:spacing w:after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945F4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945F4"/>
    <w:pPr>
      <w:spacing w:after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945F4"/>
    <w:pPr>
      <w:spacing w:after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945F4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945F4"/>
    <w:pPr>
      <w:spacing w:after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945F4"/>
    <w:pPr>
      <w:spacing w:after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945F4"/>
    <w:pPr>
      <w:spacing w:after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945F4"/>
    <w:rPr>
      <w:rFonts w:eastAsiaTheme="majorEastAsia" w:cs="Arial"/>
      <w:b/>
      <w:bCs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5945F4"/>
    <w:pPr>
      <w:spacing w:before="0"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5945F4"/>
    <w:pPr>
      <w:spacing w:before="0"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5945F4"/>
    <w:pPr>
      <w:spacing w:before="0"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5945F4"/>
    <w:pPr>
      <w:spacing w:before="0"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5945F4"/>
    <w:pPr>
      <w:spacing w:before="0" w:after="0"/>
      <w:ind w:left="1760"/>
    </w:pPr>
    <w:rPr>
      <w:rFonts w:asciiTheme="minorHAnsi" w:hAnsiTheme="minorHAnsi" w:cstheme="minorHAns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5945F4"/>
    <w:pPr>
      <w:numPr>
        <w:numId w:val="0"/>
      </w:numPr>
      <w:spacing w:before="240" w:after="0" w:line="240" w:lineRule="atLeast"/>
      <w:outlineLvl w:val="9"/>
    </w:pPr>
    <w:rPr>
      <w:bCs w:val="0"/>
      <w:noProof w:val="0"/>
      <w:color w:val="6B8EAB" w:themeColor="accent1" w:themeShade="BF"/>
      <w:sz w:val="32"/>
      <w:szCs w:val="32"/>
    </w:rPr>
  </w:style>
  <w:style w:type="numbering" w:customStyle="1" w:styleId="TableBullet">
    <w:name w:val="Table Bullet"/>
    <w:uiPriority w:val="99"/>
    <w:rsid w:val="005945F4"/>
    <w:pPr>
      <w:numPr>
        <w:numId w:val="18"/>
      </w:numPr>
    </w:pPr>
  </w:style>
  <w:style w:type="paragraph" w:customStyle="1" w:styleId="TableSource">
    <w:name w:val="Table Source"/>
    <w:basedOn w:val="Normal"/>
    <w:uiPriority w:val="22"/>
    <w:rsid w:val="005945F4"/>
    <w:pPr>
      <w:spacing w:after="160" w:line="260" w:lineRule="atLeast"/>
    </w:pPr>
  </w:style>
  <w:style w:type="paragraph" w:customStyle="1" w:styleId="TableBullet1">
    <w:name w:val="Table Bullet 1"/>
    <w:basedOn w:val="TableSource"/>
    <w:uiPriority w:val="22"/>
    <w:rsid w:val="005945F4"/>
    <w:pPr>
      <w:numPr>
        <w:numId w:val="18"/>
      </w:numPr>
      <w:spacing w:before="108" w:after="108"/>
    </w:pPr>
  </w:style>
  <w:style w:type="paragraph" w:customStyle="1" w:styleId="TableBullet2">
    <w:name w:val="Table Bullet 2"/>
    <w:basedOn w:val="TableBullet1"/>
    <w:uiPriority w:val="22"/>
    <w:rsid w:val="005945F4"/>
    <w:pPr>
      <w:numPr>
        <w:ilvl w:val="1"/>
      </w:numPr>
    </w:pPr>
  </w:style>
  <w:style w:type="paragraph" w:customStyle="1" w:styleId="TableHeading">
    <w:name w:val="Table Heading"/>
    <w:basedOn w:val="Normal"/>
    <w:uiPriority w:val="20"/>
    <w:rsid w:val="005945F4"/>
    <w:pPr>
      <w:keepNext/>
      <w:spacing w:before="108" w:after="108" w:line="260" w:lineRule="atLeast"/>
    </w:pPr>
    <w:rPr>
      <w:caps/>
      <w:color w:val="6F6F6F"/>
    </w:rPr>
  </w:style>
  <w:style w:type="paragraph" w:customStyle="1" w:styleId="TableHeadingIndented">
    <w:name w:val="Table Heading Indented"/>
    <w:basedOn w:val="TableHeading"/>
    <w:uiPriority w:val="20"/>
    <w:rsid w:val="005945F4"/>
    <w:pPr>
      <w:ind w:left="113"/>
    </w:pPr>
  </w:style>
  <w:style w:type="paragraph" w:customStyle="1" w:styleId="TableHeadingRight">
    <w:name w:val="Table Heading Right"/>
    <w:basedOn w:val="Normal"/>
    <w:uiPriority w:val="20"/>
    <w:rsid w:val="005945F4"/>
    <w:pPr>
      <w:spacing w:before="108" w:after="108" w:line="260" w:lineRule="atLeast"/>
      <w:jc w:val="right"/>
    </w:pPr>
    <w:rPr>
      <w:caps/>
      <w:color w:val="6F6F6F"/>
    </w:rPr>
  </w:style>
  <w:style w:type="paragraph" w:customStyle="1" w:styleId="TableNumb">
    <w:name w:val="Table Numb"/>
    <w:basedOn w:val="Normal"/>
    <w:uiPriority w:val="21"/>
    <w:rsid w:val="005945F4"/>
    <w:pPr>
      <w:spacing w:before="108" w:after="108" w:line="260" w:lineRule="atLeast"/>
      <w:jc w:val="right"/>
    </w:pPr>
    <w:rPr>
      <w:color w:val="6F6F6F"/>
    </w:rPr>
  </w:style>
  <w:style w:type="paragraph" w:customStyle="1" w:styleId="TableNumbBold">
    <w:name w:val="Table Numb Bold"/>
    <w:basedOn w:val="Normal"/>
    <w:uiPriority w:val="21"/>
    <w:rsid w:val="005945F4"/>
    <w:pPr>
      <w:spacing w:before="108" w:after="108" w:line="260" w:lineRule="atLeast"/>
      <w:jc w:val="right"/>
    </w:pPr>
    <w:rPr>
      <w:b/>
      <w:bCs/>
      <w:color w:val="6F6F6F"/>
    </w:rPr>
  </w:style>
  <w:style w:type="paragraph" w:customStyle="1" w:styleId="TableNumbBoldNeg">
    <w:name w:val="Table Numb Bold Neg"/>
    <w:basedOn w:val="TableNumbBold"/>
    <w:uiPriority w:val="21"/>
    <w:rsid w:val="005945F4"/>
    <w:pPr>
      <w:ind w:right="-74"/>
    </w:pPr>
  </w:style>
  <w:style w:type="paragraph" w:customStyle="1" w:styleId="TableNumbNeg">
    <w:name w:val="Table Numb Neg"/>
    <w:basedOn w:val="TableNumb"/>
    <w:uiPriority w:val="21"/>
    <w:rsid w:val="005945F4"/>
    <w:pPr>
      <w:ind w:right="-74"/>
    </w:pPr>
  </w:style>
  <w:style w:type="numbering" w:customStyle="1" w:styleId="TableNumbList">
    <w:name w:val="Table NumbList"/>
    <w:uiPriority w:val="99"/>
    <w:rsid w:val="005945F4"/>
    <w:pPr>
      <w:numPr>
        <w:numId w:val="19"/>
      </w:numPr>
    </w:pPr>
  </w:style>
  <w:style w:type="paragraph" w:customStyle="1" w:styleId="TableNumbList1">
    <w:name w:val="Table NumbList 1"/>
    <w:basedOn w:val="TableBullet2"/>
    <w:uiPriority w:val="22"/>
    <w:rsid w:val="005945F4"/>
    <w:pPr>
      <w:numPr>
        <w:ilvl w:val="0"/>
        <w:numId w:val="19"/>
      </w:numPr>
    </w:pPr>
  </w:style>
  <w:style w:type="paragraph" w:customStyle="1" w:styleId="TableNumbList2">
    <w:name w:val="Table NumbList 2"/>
    <w:basedOn w:val="TableNumbList1"/>
    <w:uiPriority w:val="22"/>
    <w:rsid w:val="005945F4"/>
    <w:pPr>
      <w:numPr>
        <w:ilvl w:val="1"/>
      </w:numPr>
    </w:pPr>
  </w:style>
  <w:style w:type="paragraph" w:customStyle="1" w:styleId="TableText">
    <w:name w:val="Table Text"/>
    <w:basedOn w:val="Normal"/>
    <w:uiPriority w:val="20"/>
    <w:rsid w:val="005945F4"/>
    <w:pPr>
      <w:spacing w:before="108" w:after="108" w:line="260" w:lineRule="atLeast"/>
    </w:pPr>
    <w:rPr>
      <w:color w:val="6F6F6F"/>
    </w:rPr>
  </w:style>
  <w:style w:type="paragraph" w:customStyle="1" w:styleId="TableTextBold">
    <w:name w:val="Table Text Bold"/>
    <w:basedOn w:val="TableText"/>
    <w:uiPriority w:val="20"/>
    <w:rsid w:val="005945F4"/>
    <w:rPr>
      <w:b/>
    </w:rPr>
  </w:style>
  <w:style w:type="paragraph" w:customStyle="1" w:styleId="TableTextBoldIndented">
    <w:name w:val="Table Text Bold Indented"/>
    <w:basedOn w:val="TableTextBold"/>
    <w:uiPriority w:val="20"/>
    <w:rsid w:val="005945F4"/>
    <w:pPr>
      <w:ind w:left="113"/>
    </w:pPr>
  </w:style>
  <w:style w:type="paragraph" w:customStyle="1" w:styleId="TableTextIndented">
    <w:name w:val="Table Text Indented"/>
    <w:basedOn w:val="TableText"/>
    <w:uiPriority w:val="20"/>
    <w:rsid w:val="005945F4"/>
    <w:pPr>
      <w:ind w:left="113"/>
    </w:pPr>
  </w:style>
  <w:style w:type="paragraph" w:customStyle="1" w:styleId="TableTitle">
    <w:name w:val="Table Title"/>
    <w:basedOn w:val="Normal"/>
    <w:uiPriority w:val="19"/>
    <w:rsid w:val="005945F4"/>
    <w:pPr>
      <w:spacing w:after="160" w:line="260" w:lineRule="atLeast"/>
    </w:pPr>
  </w:style>
  <w:style w:type="numbering" w:customStyle="1" w:styleId="NoList1">
    <w:name w:val="No List1"/>
    <w:next w:val="NoList"/>
    <w:uiPriority w:val="99"/>
    <w:semiHidden/>
    <w:unhideWhenUsed/>
    <w:rsid w:val="006C32D0"/>
  </w:style>
  <w:style w:type="table" w:customStyle="1" w:styleId="TableGrid10">
    <w:name w:val="Table Grid1"/>
    <w:basedOn w:val="TableNormal"/>
    <w:next w:val="TableGrid"/>
    <w:uiPriority w:val="39"/>
    <w:rsid w:val="006C32D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ferences Char"/>
    <w:link w:val="ListParagraph"/>
    <w:uiPriority w:val="34"/>
    <w:locked/>
    <w:rsid w:val="006C32D0"/>
    <w:rPr>
      <w:lang w:val="en-US"/>
    </w:rPr>
  </w:style>
  <w:style w:type="table" w:customStyle="1" w:styleId="GlobalFund10">
    <w:name w:val="Global Fund1"/>
    <w:basedOn w:val="TableNormal"/>
    <w:uiPriority w:val="99"/>
    <w:rsid w:val="006C32D0"/>
    <w:pPr>
      <w:spacing w:before="0" w:after="0" w:line="240" w:lineRule="auto"/>
    </w:pPr>
    <w:rPr>
      <w:color w:val="595959"/>
    </w:rPr>
    <w:tblPr>
      <w:tblStyleRowBandSize w:val="1"/>
      <w:tblCellMar>
        <w:left w:w="0" w:type="dxa"/>
      </w:tblCellMar>
    </w:tblPr>
    <w:tcPr>
      <w:vAlign w:val="center"/>
    </w:tcPr>
    <w:tblStylePr w:type="firstRow">
      <w:pPr>
        <w:jc w:val="left"/>
      </w:pPr>
      <w:rPr>
        <w:rFonts w:ascii="Arial" w:hAnsi="Arial"/>
        <w:b w:val="0"/>
        <w:i w:val="0"/>
        <w:caps/>
        <w:smallCaps w:val="0"/>
        <w:color w:val="404040"/>
      </w:rPr>
      <w:tblPr/>
      <w:tcPr>
        <w:tcBorders>
          <w:bottom w:val="single" w:sz="6" w:space="0" w:color="404040"/>
        </w:tcBorders>
      </w:tcPr>
    </w:tblStylePr>
    <w:tblStylePr w:type="lastRow">
      <w:pPr>
        <w:jc w:val="left"/>
      </w:pPr>
      <w:rPr>
        <w:rFonts w:ascii="Arial" w:hAnsi="Arial"/>
        <w:color w:val="000000"/>
      </w:rPr>
      <w:tblPr/>
      <w:tcPr>
        <w:tcBorders>
          <w:top w:val="single" w:sz="6" w:space="0" w:color="262626"/>
          <w:left w:val="nil"/>
          <w:bottom w:val="single" w:sz="6" w:space="0" w:color="262626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rPr>
        <w:color w:val="404040"/>
      </w:rPr>
      <w:tblPr/>
      <w:tcPr>
        <w:tcBorders>
          <w:top w:val="nil"/>
          <w:left w:val="nil"/>
          <w:bottom w:val="single" w:sz="2" w:space="0" w:color="BFBF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595959"/>
      </w:rPr>
      <w:tblPr/>
      <w:tcPr>
        <w:tcBorders>
          <w:top w:val="nil"/>
          <w:left w:val="nil"/>
          <w:bottom w:val="single" w:sz="2" w:space="0" w:color="BFBF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GlobalFund11">
    <w:name w:val="Global Fund 11"/>
    <w:basedOn w:val="GlobalFund"/>
    <w:uiPriority w:val="99"/>
    <w:rsid w:val="006C32D0"/>
    <w:pPr>
      <w:spacing w:before="0"/>
    </w:pPr>
    <w:rPr>
      <w:color w:val="404040"/>
    </w:rPr>
    <w:tblPr>
      <w:tblCellMar>
        <w:top w:w="108" w:type="dxa"/>
        <w:bottom w:w="108" w:type="dxa"/>
      </w:tblCellMar>
    </w:tblPr>
    <w:tblStylePr w:type="firstRow">
      <w:pPr>
        <w:jc w:val="left"/>
      </w:pPr>
      <w:rPr>
        <w:rFonts w:ascii="Arial" w:hAnsi="Arial"/>
        <w:b w:val="0"/>
        <w:i w:val="0"/>
        <w:caps/>
        <w:smallCaps w:val="0"/>
        <w:color w:val="404040"/>
      </w:rPr>
      <w:tblPr/>
      <w:tcPr>
        <w:tcBorders>
          <w:bottom w:val="single" w:sz="6" w:space="0" w:color="404040"/>
        </w:tcBorders>
      </w:tcPr>
    </w:tblStylePr>
    <w:tblStylePr w:type="lastRow">
      <w:pPr>
        <w:jc w:val="left"/>
      </w:pPr>
      <w:rPr>
        <w:rFonts w:ascii="Arial" w:hAnsi="Arial"/>
        <w:color w:val="000000"/>
      </w:rPr>
      <w:tblPr/>
      <w:tcPr>
        <w:tcBorders>
          <w:top w:val="single" w:sz="6" w:space="0" w:color="000000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rPr>
        <w:color w:val="404040"/>
      </w:rPr>
      <w:tblPr/>
      <w:tcPr>
        <w:tcBorders>
          <w:top w:val="nil"/>
          <w:left w:val="nil"/>
          <w:bottom w:val="single" w:sz="2" w:space="0" w:color="BFBF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404040"/>
      </w:rPr>
      <w:tblPr/>
      <w:tcPr>
        <w:tcBorders>
          <w:top w:val="nil"/>
          <w:left w:val="nil"/>
          <w:bottom w:val="single" w:sz="2" w:space="0" w:color="BFBFBF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umbLstBullet1">
    <w:name w:val="NumbLstBullet1"/>
    <w:uiPriority w:val="99"/>
    <w:rsid w:val="006C32D0"/>
  </w:style>
  <w:style w:type="numbering" w:customStyle="1" w:styleId="NumbListAlpha1">
    <w:name w:val="NumbListAlpha1"/>
    <w:uiPriority w:val="99"/>
    <w:rsid w:val="006C32D0"/>
  </w:style>
  <w:style w:type="numbering" w:customStyle="1" w:styleId="NumHeadingsLst1">
    <w:name w:val="NumHeadingsLst1"/>
    <w:uiPriority w:val="99"/>
    <w:rsid w:val="006C32D0"/>
  </w:style>
  <w:style w:type="numbering" w:customStyle="1" w:styleId="1111111">
    <w:name w:val="1 / 1.1 / 1.1.11"/>
    <w:basedOn w:val="NoList"/>
    <w:next w:val="111111"/>
    <w:uiPriority w:val="99"/>
    <w:semiHidden/>
    <w:unhideWhenUsed/>
    <w:rsid w:val="006C32D0"/>
  </w:style>
  <w:style w:type="numbering" w:customStyle="1" w:styleId="1ai1">
    <w:name w:val="1 / a / i1"/>
    <w:basedOn w:val="NoList"/>
    <w:next w:val="1ai"/>
    <w:uiPriority w:val="99"/>
    <w:semiHidden/>
    <w:unhideWhenUsed/>
    <w:rsid w:val="006C32D0"/>
  </w:style>
  <w:style w:type="numbering" w:customStyle="1" w:styleId="ArticleSection1">
    <w:name w:val="Article / Section1"/>
    <w:basedOn w:val="NoList"/>
    <w:next w:val="ArticleSection"/>
    <w:uiPriority w:val="99"/>
    <w:semiHidden/>
    <w:unhideWhenUsed/>
    <w:rsid w:val="006C32D0"/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70AD47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5B9BD5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GridTable1Light1">
    <w:name w:val="Grid Table 1 Light1"/>
    <w:basedOn w:val="TableNormal"/>
    <w:next w:val="GridTable1Light"/>
    <w:uiPriority w:val="46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next w:val="GridTable1Light-Accent2"/>
    <w:uiPriority w:val="46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next w:val="GridTable1Light-Accent3"/>
    <w:uiPriority w:val="46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next w:val="GridTable1Light-Accent4"/>
    <w:uiPriority w:val="46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next w:val="GridTable1Light-Accent5"/>
    <w:uiPriority w:val="46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next w:val="GridTable1Light-Accent6"/>
    <w:uiPriority w:val="46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next w:val="GridTable2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next w:val="GridTable2-Accent1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2-Accent21">
    <w:name w:val="Grid Table 2 - Accent 21"/>
    <w:basedOn w:val="TableNormal"/>
    <w:next w:val="GridTable2-Accent2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GridTable2-Accent31">
    <w:name w:val="Grid Table 2 - Accent 31"/>
    <w:basedOn w:val="TableNormal"/>
    <w:next w:val="GridTable2-Accent3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2-Accent41">
    <w:name w:val="Grid Table 2 - Accent 41"/>
    <w:basedOn w:val="TableNormal"/>
    <w:next w:val="GridTable2-Accent4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GridTable2-Accent51">
    <w:name w:val="Grid Table 2 - Accent 51"/>
    <w:basedOn w:val="TableNormal"/>
    <w:next w:val="GridTable2-Accent5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2-Accent61">
    <w:name w:val="Grid Table 2 - Accent 61"/>
    <w:basedOn w:val="TableNormal"/>
    <w:next w:val="GridTable2-Accent6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31">
    <w:name w:val="Grid Table 31"/>
    <w:basedOn w:val="TableNormal"/>
    <w:next w:val="GridTable3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next w:val="GridTable3-Accent1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GridTable3-Accent21">
    <w:name w:val="Grid Table 3 - Accent 21"/>
    <w:basedOn w:val="TableNormal"/>
    <w:next w:val="GridTable3-Accent2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GridTable3-Accent31">
    <w:name w:val="Grid Table 3 - Accent 31"/>
    <w:basedOn w:val="TableNormal"/>
    <w:next w:val="GridTable3-Accent3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GridTable3-Accent41">
    <w:name w:val="Grid Table 3 - Accent 41"/>
    <w:basedOn w:val="TableNormal"/>
    <w:next w:val="GridTable3-Accent4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GridTable3-Accent51">
    <w:name w:val="Grid Table 3 - Accent 51"/>
    <w:basedOn w:val="TableNormal"/>
    <w:next w:val="GridTable3-Accent5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GridTable3-Accent61">
    <w:name w:val="Grid Table 3 - Accent 61"/>
    <w:basedOn w:val="TableNormal"/>
    <w:next w:val="GridTable3-Accent6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GridTable41">
    <w:name w:val="Grid Table 41"/>
    <w:basedOn w:val="TableNormal"/>
    <w:next w:val="GridTable4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next w:val="GridTable4-Accent1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-Accent21">
    <w:name w:val="Grid Table 4 - Accent 21"/>
    <w:basedOn w:val="TableNormal"/>
    <w:next w:val="GridTable4-Accent2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GridTable4-Accent31">
    <w:name w:val="Grid Table 4 - Accent 31"/>
    <w:basedOn w:val="TableNormal"/>
    <w:next w:val="GridTable4-Accent3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next w:val="GridTable4-Accent4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GridTable4-Accent51">
    <w:name w:val="Grid Table 4 - Accent 51"/>
    <w:basedOn w:val="TableNormal"/>
    <w:next w:val="GridTable4-Accent5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61">
    <w:name w:val="Grid Table 4 - Accent 61"/>
    <w:basedOn w:val="TableNormal"/>
    <w:next w:val="GridTable4-Accent6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5Dark1">
    <w:name w:val="Grid Table 5 Dark1"/>
    <w:basedOn w:val="TableNormal"/>
    <w:next w:val="GridTable5Dark"/>
    <w:uiPriority w:val="50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next w:val="GridTable5Dark-Accent1"/>
    <w:uiPriority w:val="50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GridTable5Dark-Accent21">
    <w:name w:val="Grid Table 5 Dark - Accent 21"/>
    <w:basedOn w:val="TableNormal"/>
    <w:next w:val="GridTable5Dark-Accent2"/>
    <w:uiPriority w:val="50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customStyle="1" w:styleId="GridTable5Dark-Accent31">
    <w:name w:val="Grid Table 5 Dark - Accent 31"/>
    <w:basedOn w:val="TableNormal"/>
    <w:next w:val="GridTable5Dark-Accent3"/>
    <w:uiPriority w:val="50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GridTable5Dark-Accent41">
    <w:name w:val="Grid Table 5 Dark - Accent 41"/>
    <w:basedOn w:val="TableNormal"/>
    <w:next w:val="GridTable5Dark-Accent4"/>
    <w:uiPriority w:val="50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GridTable5Dark-Accent51">
    <w:name w:val="Grid Table 5 Dark - Accent 51"/>
    <w:basedOn w:val="TableNormal"/>
    <w:next w:val="GridTable5Dark-Accent5"/>
    <w:uiPriority w:val="50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61">
    <w:name w:val="Grid Table 5 Dark - Accent 61"/>
    <w:basedOn w:val="TableNormal"/>
    <w:next w:val="GridTable5Dark-Accent6"/>
    <w:uiPriority w:val="50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GridTable6Colorful1">
    <w:name w:val="Grid Table 6 Colorful1"/>
    <w:basedOn w:val="TableNormal"/>
    <w:next w:val="GridTable6Colorful"/>
    <w:uiPriority w:val="51"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next w:val="GridTable6Colorful-Accent1"/>
    <w:uiPriority w:val="51"/>
    <w:rsid w:val="006C32D0"/>
    <w:pPr>
      <w:spacing w:before="0" w:after="0" w:line="240" w:lineRule="auto"/>
    </w:pPr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6Colorful-Accent21">
    <w:name w:val="Grid Table 6 Colorful - Accent 21"/>
    <w:basedOn w:val="TableNormal"/>
    <w:next w:val="GridTable6Colorful-Accent2"/>
    <w:uiPriority w:val="51"/>
    <w:rsid w:val="006C32D0"/>
    <w:pPr>
      <w:spacing w:before="0" w:after="0" w:line="240" w:lineRule="auto"/>
    </w:pPr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GridTable6Colorful-Accent31">
    <w:name w:val="Grid Table 6 Colorful - Accent 31"/>
    <w:basedOn w:val="TableNormal"/>
    <w:next w:val="GridTable6Colorful-Accent3"/>
    <w:uiPriority w:val="51"/>
    <w:rsid w:val="006C32D0"/>
    <w:pPr>
      <w:spacing w:before="0" w:after="0" w:line="240" w:lineRule="auto"/>
    </w:pPr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6Colorful-Accent41">
    <w:name w:val="Grid Table 6 Colorful - Accent 41"/>
    <w:basedOn w:val="TableNormal"/>
    <w:next w:val="GridTable6Colorful-Accent4"/>
    <w:uiPriority w:val="51"/>
    <w:rsid w:val="006C32D0"/>
    <w:pPr>
      <w:spacing w:before="0" w:after="0" w:line="240" w:lineRule="auto"/>
    </w:pPr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GridTable6Colorful-Accent51">
    <w:name w:val="Grid Table 6 Colorful - Accent 51"/>
    <w:basedOn w:val="TableNormal"/>
    <w:next w:val="GridTable6Colorful-Accent5"/>
    <w:uiPriority w:val="51"/>
    <w:rsid w:val="006C32D0"/>
    <w:pPr>
      <w:spacing w:before="0" w:after="0" w:line="240" w:lineRule="auto"/>
    </w:pPr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6Colorful-Accent61">
    <w:name w:val="Grid Table 6 Colorful - Accent 61"/>
    <w:basedOn w:val="TableNormal"/>
    <w:next w:val="GridTable6Colorful-Accent6"/>
    <w:uiPriority w:val="51"/>
    <w:rsid w:val="006C32D0"/>
    <w:pPr>
      <w:spacing w:before="0" w:after="0" w:line="240" w:lineRule="auto"/>
    </w:pPr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7Colorful1">
    <w:name w:val="Grid Table 7 Colorful1"/>
    <w:basedOn w:val="TableNormal"/>
    <w:next w:val="GridTable7Colorful"/>
    <w:uiPriority w:val="52"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next w:val="GridTable7Colorful-Accent1"/>
    <w:uiPriority w:val="52"/>
    <w:rsid w:val="006C32D0"/>
    <w:pPr>
      <w:spacing w:before="0" w:after="0" w:line="240" w:lineRule="auto"/>
    </w:pPr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GridTable7Colorful-Accent21">
    <w:name w:val="Grid Table 7 Colorful - Accent 21"/>
    <w:basedOn w:val="TableNormal"/>
    <w:next w:val="GridTable7Colorful-Accent2"/>
    <w:uiPriority w:val="52"/>
    <w:rsid w:val="006C32D0"/>
    <w:pPr>
      <w:spacing w:before="0" w:after="0" w:line="240" w:lineRule="auto"/>
    </w:pPr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GridTable7Colorful-Accent31">
    <w:name w:val="Grid Table 7 Colorful - Accent 31"/>
    <w:basedOn w:val="TableNormal"/>
    <w:next w:val="GridTable7Colorful-Accent3"/>
    <w:uiPriority w:val="52"/>
    <w:rsid w:val="006C32D0"/>
    <w:pPr>
      <w:spacing w:before="0" w:after="0" w:line="240" w:lineRule="auto"/>
    </w:pPr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GridTable7Colorful-Accent41">
    <w:name w:val="Grid Table 7 Colorful - Accent 41"/>
    <w:basedOn w:val="TableNormal"/>
    <w:next w:val="GridTable7Colorful-Accent4"/>
    <w:uiPriority w:val="52"/>
    <w:rsid w:val="006C32D0"/>
    <w:pPr>
      <w:spacing w:before="0" w:after="0" w:line="240" w:lineRule="auto"/>
    </w:pPr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GridTable7Colorful-Accent51">
    <w:name w:val="Grid Table 7 Colorful - Accent 51"/>
    <w:basedOn w:val="TableNormal"/>
    <w:next w:val="GridTable7Colorful-Accent5"/>
    <w:uiPriority w:val="52"/>
    <w:rsid w:val="006C32D0"/>
    <w:pPr>
      <w:spacing w:before="0" w:after="0" w:line="240" w:lineRule="auto"/>
    </w:pPr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GridTable7Colorful-Accent61">
    <w:name w:val="Grid Table 7 Colorful - Accent 61"/>
    <w:basedOn w:val="TableNormal"/>
    <w:next w:val="GridTable7Colorful-Accent6"/>
    <w:uiPriority w:val="52"/>
    <w:rsid w:val="006C32D0"/>
    <w:pPr>
      <w:spacing w:before="0" w:after="0" w:line="240" w:lineRule="auto"/>
    </w:pPr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6C32D0"/>
    <w:pPr>
      <w:spacing w:before="0" w:after="0" w:line="240" w:lineRule="auto"/>
    </w:pPr>
    <w:rPr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6C32D0"/>
    <w:pPr>
      <w:spacing w:before="0" w:after="0" w:line="240" w:lineRule="auto"/>
    </w:pPr>
    <w:rPr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6C32D0"/>
    <w:pPr>
      <w:spacing w:before="0" w:after="0" w:line="240" w:lineRule="auto"/>
    </w:pPr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6C32D0"/>
    <w:pPr>
      <w:spacing w:before="0" w:after="0" w:line="240" w:lineRule="auto"/>
    </w:pPr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6C32D0"/>
    <w:pPr>
      <w:spacing w:before="0" w:after="0" w:line="240" w:lineRule="auto"/>
    </w:pPr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6C32D0"/>
    <w:pPr>
      <w:spacing w:before="0" w:after="0" w:line="240" w:lineRule="auto"/>
    </w:pPr>
    <w:rPr>
      <w:color w:val="538135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customStyle="1" w:styleId="ListTable1Light1">
    <w:name w:val="List Table 1 Light1"/>
    <w:basedOn w:val="TableNormal"/>
    <w:next w:val="ListTable1Light"/>
    <w:uiPriority w:val="46"/>
    <w:rsid w:val="006C32D0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next w:val="ListTable1Light-Accent1"/>
    <w:uiPriority w:val="46"/>
    <w:rsid w:val="006C32D0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ListTable1Light-Accent21">
    <w:name w:val="List Table 1 Light - Accent 21"/>
    <w:basedOn w:val="TableNormal"/>
    <w:next w:val="ListTable1Light-Accent2"/>
    <w:uiPriority w:val="46"/>
    <w:rsid w:val="006C32D0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ListTable1Light-Accent31">
    <w:name w:val="List Table 1 Light - Accent 31"/>
    <w:basedOn w:val="TableNormal"/>
    <w:next w:val="ListTable1Light-Accent3"/>
    <w:uiPriority w:val="46"/>
    <w:rsid w:val="006C32D0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Table1Light-Accent41">
    <w:name w:val="List Table 1 Light - Accent 41"/>
    <w:basedOn w:val="TableNormal"/>
    <w:next w:val="ListTable1Light-Accent4"/>
    <w:uiPriority w:val="46"/>
    <w:rsid w:val="006C32D0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ListTable1Light-Accent51">
    <w:name w:val="List Table 1 Light - Accent 51"/>
    <w:basedOn w:val="TableNormal"/>
    <w:next w:val="ListTable1Light-Accent5"/>
    <w:uiPriority w:val="46"/>
    <w:rsid w:val="006C32D0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stTable1Light-Accent61">
    <w:name w:val="List Table 1 Light - Accent 61"/>
    <w:basedOn w:val="TableNormal"/>
    <w:next w:val="ListTable1Light-Accent6"/>
    <w:uiPriority w:val="46"/>
    <w:rsid w:val="006C32D0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ListTable21">
    <w:name w:val="List Table 21"/>
    <w:basedOn w:val="TableNormal"/>
    <w:next w:val="ListTable2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next w:val="ListTable2-Accent1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ListTable2-Accent21">
    <w:name w:val="List Table 2 - Accent 21"/>
    <w:basedOn w:val="TableNormal"/>
    <w:next w:val="ListTable2-Accent2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ListTable2-Accent31">
    <w:name w:val="List Table 2 - Accent 31"/>
    <w:basedOn w:val="TableNormal"/>
    <w:next w:val="ListTable2-Accent3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Table2-Accent41">
    <w:name w:val="List Table 2 - Accent 41"/>
    <w:basedOn w:val="TableNormal"/>
    <w:next w:val="ListTable2-Accent4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ListTable2-Accent51">
    <w:name w:val="List Table 2 - Accent 51"/>
    <w:basedOn w:val="TableNormal"/>
    <w:next w:val="ListTable2-Accent5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stTable2-Accent61">
    <w:name w:val="List Table 2 - Accent 61"/>
    <w:basedOn w:val="TableNormal"/>
    <w:next w:val="ListTable2-Accent6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ListTable31">
    <w:name w:val="List Table 31"/>
    <w:basedOn w:val="TableNormal"/>
    <w:next w:val="ListTable3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next w:val="ListTable3-Accent1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ListTable3-Accent21">
    <w:name w:val="List Table 3 - Accent 21"/>
    <w:basedOn w:val="TableNormal"/>
    <w:next w:val="ListTable3-Accent2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ListTable3-Accent31">
    <w:name w:val="List Table 3 - Accent 31"/>
    <w:basedOn w:val="TableNormal"/>
    <w:next w:val="ListTable3-Accent3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ListTable3-Accent41">
    <w:name w:val="List Table 3 - Accent 41"/>
    <w:basedOn w:val="TableNormal"/>
    <w:next w:val="ListTable3-Accent4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ListTable3-Accent51">
    <w:name w:val="List Table 3 - Accent 51"/>
    <w:basedOn w:val="TableNormal"/>
    <w:next w:val="ListTable3-Accent5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ListTable3-Accent61">
    <w:name w:val="List Table 3 - Accent 61"/>
    <w:basedOn w:val="TableNormal"/>
    <w:next w:val="ListTable3-Accent6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ListTable41">
    <w:name w:val="List Table 41"/>
    <w:basedOn w:val="TableNormal"/>
    <w:next w:val="ListTable4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next w:val="ListTable4-Accent1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ListTable4-Accent21">
    <w:name w:val="List Table 4 - Accent 21"/>
    <w:basedOn w:val="TableNormal"/>
    <w:next w:val="ListTable4-Accent2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ListTable4-Accent31">
    <w:name w:val="List Table 4 - Accent 31"/>
    <w:basedOn w:val="TableNormal"/>
    <w:next w:val="ListTable4-Accent3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Table4-Accent41">
    <w:name w:val="List Table 4 - Accent 41"/>
    <w:basedOn w:val="TableNormal"/>
    <w:next w:val="ListTable4-Accent4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ListTable4-Accent51">
    <w:name w:val="List Table 4 - Accent 51"/>
    <w:basedOn w:val="TableNormal"/>
    <w:next w:val="ListTable4-Accent5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stTable4-Accent61">
    <w:name w:val="List Table 4 - Accent 61"/>
    <w:basedOn w:val="TableNormal"/>
    <w:next w:val="ListTable4-Accent6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ListTable5Dark1">
    <w:name w:val="List Table 5 Dark1"/>
    <w:basedOn w:val="TableNormal"/>
    <w:next w:val="ListTable5Dark"/>
    <w:uiPriority w:val="50"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next w:val="ListTable5Dark-Accent1"/>
    <w:uiPriority w:val="50"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next w:val="ListTable5Dark-Accent2"/>
    <w:uiPriority w:val="50"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next w:val="ListTable5Dark-Accent3"/>
    <w:uiPriority w:val="50"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next w:val="ListTable5Dark-Accent4"/>
    <w:uiPriority w:val="50"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next w:val="ListTable5Dark-Accent5"/>
    <w:uiPriority w:val="50"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next w:val="ListTable5Dark-Accent6"/>
    <w:uiPriority w:val="50"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next w:val="ListTable6Colorful"/>
    <w:uiPriority w:val="51"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-Accent11">
    <w:name w:val="List Table 6 Colorful - Accent 11"/>
    <w:basedOn w:val="TableNormal"/>
    <w:next w:val="ListTable6Colorful-Accent1"/>
    <w:uiPriority w:val="51"/>
    <w:rsid w:val="006C32D0"/>
    <w:pPr>
      <w:spacing w:before="0" w:after="0" w:line="240" w:lineRule="auto"/>
    </w:pPr>
    <w:rPr>
      <w:color w:val="2F5496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ListTable6Colorful-Accent21">
    <w:name w:val="List Table 6 Colorful - Accent 21"/>
    <w:basedOn w:val="TableNormal"/>
    <w:next w:val="ListTable6Colorful-Accent2"/>
    <w:uiPriority w:val="51"/>
    <w:rsid w:val="006C32D0"/>
    <w:pPr>
      <w:spacing w:before="0" w:after="0" w:line="240" w:lineRule="auto"/>
    </w:pPr>
    <w:rPr>
      <w:color w:val="C45911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ListTable6Colorful-Accent31">
    <w:name w:val="List Table 6 Colorful - Accent 31"/>
    <w:basedOn w:val="TableNormal"/>
    <w:next w:val="ListTable6Colorful-Accent3"/>
    <w:uiPriority w:val="51"/>
    <w:rsid w:val="006C32D0"/>
    <w:pPr>
      <w:spacing w:before="0" w:after="0" w:line="240" w:lineRule="auto"/>
    </w:pPr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Table6Colorful-Accent41">
    <w:name w:val="List Table 6 Colorful - Accent 41"/>
    <w:basedOn w:val="TableNormal"/>
    <w:next w:val="ListTable6Colorful-Accent4"/>
    <w:uiPriority w:val="51"/>
    <w:rsid w:val="006C32D0"/>
    <w:pPr>
      <w:spacing w:before="0" w:after="0" w:line="240" w:lineRule="auto"/>
    </w:pPr>
    <w:rPr>
      <w:color w:val="BF8F00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ListTable6Colorful-Accent51">
    <w:name w:val="List Table 6 Colorful - Accent 51"/>
    <w:basedOn w:val="TableNormal"/>
    <w:next w:val="ListTable6Colorful-Accent5"/>
    <w:uiPriority w:val="51"/>
    <w:rsid w:val="006C32D0"/>
    <w:pPr>
      <w:spacing w:before="0" w:after="0" w:line="240" w:lineRule="auto"/>
    </w:pPr>
    <w:rPr>
      <w:color w:val="2E74B5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stTable6Colorful-Accent61">
    <w:name w:val="List Table 6 Colorful - Accent 61"/>
    <w:basedOn w:val="TableNormal"/>
    <w:next w:val="ListTable6Colorful-Accent6"/>
    <w:uiPriority w:val="51"/>
    <w:rsid w:val="006C32D0"/>
    <w:pPr>
      <w:spacing w:before="0" w:after="0" w:line="240" w:lineRule="auto"/>
    </w:pPr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ListTable7Colorful1">
    <w:name w:val="List Table 7 Colorful1"/>
    <w:basedOn w:val="TableNormal"/>
    <w:next w:val="ListTable7Colorful"/>
    <w:uiPriority w:val="52"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next w:val="ListTable7Colorful-Accent1"/>
    <w:uiPriority w:val="52"/>
    <w:rsid w:val="006C32D0"/>
    <w:pPr>
      <w:spacing w:before="0" w:after="0" w:line="240" w:lineRule="auto"/>
    </w:pPr>
    <w:rPr>
      <w:color w:val="2F5496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next w:val="ListTable7Colorful-Accent2"/>
    <w:uiPriority w:val="52"/>
    <w:rsid w:val="006C32D0"/>
    <w:pPr>
      <w:spacing w:before="0" w:after="0" w:line="240" w:lineRule="auto"/>
    </w:pPr>
    <w:rPr>
      <w:color w:val="C45911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next w:val="ListTable7Colorful-Accent3"/>
    <w:uiPriority w:val="52"/>
    <w:rsid w:val="006C32D0"/>
    <w:pPr>
      <w:spacing w:before="0" w:after="0" w:line="240" w:lineRule="auto"/>
    </w:pPr>
    <w:rPr>
      <w:color w:val="7B7B7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next w:val="ListTable7Colorful-Accent4"/>
    <w:uiPriority w:val="52"/>
    <w:rsid w:val="006C32D0"/>
    <w:pPr>
      <w:spacing w:before="0" w:after="0" w:line="240" w:lineRule="auto"/>
    </w:pPr>
    <w:rPr>
      <w:color w:val="BF8F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next w:val="ListTable7Colorful-Accent5"/>
    <w:uiPriority w:val="52"/>
    <w:rsid w:val="006C32D0"/>
    <w:pPr>
      <w:spacing w:before="0" w:after="0" w:line="240" w:lineRule="auto"/>
    </w:pPr>
    <w:rPr>
      <w:color w:val="2E74B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next w:val="ListTable7Colorful-Accent6"/>
    <w:uiPriority w:val="52"/>
    <w:rsid w:val="006C32D0"/>
    <w:pPr>
      <w:spacing w:before="0" w:after="0" w:line="240" w:lineRule="auto"/>
    </w:pPr>
    <w:rPr>
      <w:color w:val="53813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PlainTable11">
    <w:name w:val="Plain Table 11"/>
    <w:basedOn w:val="TableNormal"/>
    <w:next w:val="PlainTable1"/>
    <w:uiPriority w:val="41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next w:val="PlainTable2"/>
    <w:uiPriority w:val="42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next w:val="PlainTable3"/>
    <w:uiPriority w:val="43"/>
    <w:rsid w:val="006C32D0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next w:val="PlainTable4"/>
    <w:uiPriority w:val="44"/>
    <w:rsid w:val="006C32D0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next w:val="PlainTable5"/>
    <w:uiPriority w:val="45"/>
    <w:rsid w:val="006C32D0"/>
    <w:pPr>
      <w:spacing w:before="0" w:after="0" w:line="240" w:lineRule="auto"/>
    </w:p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3Deffects11">
    <w:name w:val="Table 3D effects 11"/>
    <w:basedOn w:val="TableNormal"/>
    <w:next w:val="Table3Deffects1"/>
    <w:uiPriority w:val="99"/>
    <w:semiHidden/>
    <w:unhideWhenUsed/>
    <w:rsid w:val="006C32D0"/>
    <w:pPr>
      <w:spacing w:before="0" w:after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">
    <w:name w:val="Table 3D effects 21"/>
    <w:basedOn w:val="TableNormal"/>
    <w:next w:val="Table3Deffects2"/>
    <w:uiPriority w:val="99"/>
    <w:semiHidden/>
    <w:unhideWhenUsed/>
    <w:rsid w:val="006C32D0"/>
    <w:pPr>
      <w:spacing w:before="0" w:after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">
    <w:name w:val="Table 3D effects 31"/>
    <w:basedOn w:val="TableNormal"/>
    <w:next w:val="Table3Deffects3"/>
    <w:uiPriority w:val="99"/>
    <w:semiHidden/>
    <w:unhideWhenUsed/>
    <w:rsid w:val="006C32D0"/>
    <w:pPr>
      <w:spacing w:before="0" w:after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uiPriority w:val="99"/>
    <w:semiHidden/>
    <w:unhideWhenUsed/>
    <w:rsid w:val="006C32D0"/>
    <w:pPr>
      <w:spacing w:before="0"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TableNormal"/>
    <w:next w:val="TableClassic2"/>
    <w:uiPriority w:val="99"/>
    <w:semiHidden/>
    <w:unhideWhenUsed/>
    <w:rsid w:val="006C32D0"/>
    <w:pPr>
      <w:spacing w:before="0"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">
    <w:name w:val="Table Classic 31"/>
    <w:basedOn w:val="TableNormal"/>
    <w:next w:val="TableClassic3"/>
    <w:uiPriority w:val="99"/>
    <w:semiHidden/>
    <w:unhideWhenUsed/>
    <w:rsid w:val="006C32D0"/>
    <w:pPr>
      <w:spacing w:before="0" w:after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TableNormal"/>
    <w:next w:val="TableClassic4"/>
    <w:uiPriority w:val="99"/>
    <w:semiHidden/>
    <w:unhideWhenUsed/>
    <w:rsid w:val="006C32D0"/>
    <w:pPr>
      <w:spacing w:before="0" w:after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">
    <w:name w:val="Table Colorful 11"/>
    <w:basedOn w:val="TableNormal"/>
    <w:next w:val="TableColorful1"/>
    <w:uiPriority w:val="99"/>
    <w:semiHidden/>
    <w:unhideWhenUsed/>
    <w:rsid w:val="006C32D0"/>
    <w:pPr>
      <w:spacing w:before="0" w:after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">
    <w:name w:val="Table Colorful 21"/>
    <w:basedOn w:val="TableNormal"/>
    <w:next w:val="TableColorful2"/>
    <w:uiPriority w:val="99"/>
    <w:semiHidden/>
    <w:unhideWhenUsed/>
    <w:rsid w:val="006C32D0"/>
    <w:pPr>
      <w:spacing w:before="0" w:after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">
    <w:name w:val="Table Colorful 31"/>
    <w:basedOn w:val="TableNormal"/>
    <w:next w:val="TableColorful3"/>
    <w:uiPriority w:val="99"/>
    <w:semiHidden/>
    <w:unhideWhenUsed/>
    <w:rsid w:val="006C32D0"/>
    <w:pPr>
      <w:spacing w:before="0" w:after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">
    <w:name w:val="Table Columns 11"/>
    <w:basedOn w:val="TableNormal"/>
    <w:next w:val="TableColumns1"/>
    <w:uiPriority w:val="99"/>
    <w:semiHidden/>
    <w:unhideWhenUsed/>
    <w:rsid w:val="006C32D0"/>
    <w:pPr>
      <w:spacing w:before="0" w:after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">
    <w:name w:val="Table Columns 21"/>
    <w:basedOn w:val="TableNormal"/>
    <w:next w:val="TableColumns2"/>
    <w:uiPriority w:val="99"/>
    <w:semiHidden/>
    <w:unhideWhenUsed/>
    <w:rsid w:val="006C32D0"/>
    <w:pPr>
      <w:spacing w:before="0" w:after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">
    <w:name w:val="Table Columns 31"/>
    <w:basedOn w:val="TableNormal"/>
    <w:next w:val="TableColumns3"/>
    <w:uiPriority w:val="99"/>
    <w:semiHidden/>
    <w:unhideWhenUsed/>
    <w:rsid w:val="006C32D0"/>
    <w:pPr>
      <w:spacing w:before="0" w:after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">
    <w:name w:val="Table Columns 41"/>
    <w:basedOn w:val="TableNormal"/>
    <w:next w:val="TableColumns4"/>
    <w:uiPriority w:val="99"/>
    <w:semiHidden/>
    <w:unhideWhenUsed/>
    <w:rsid w:val="006C32D0"/>
    <w:pPr>
      <w:spacing w:before="0" w:after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">
    <w:name w:val="Table Columns 51"/>
    <w:basedOn w:val="TableNormal"/>
    <w:next w:val="TableColumns5"/>
    <w:uiPriority w:val="99"/>
    <w:semiHidden/>
    <w:unhideWhenUsed/>
    <w:rsid w:val="006C32D0"/>
    <w:pPr>
      <w:spacing w:before="0" w:after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">
    <w:name w:val="Table Contemporary1"/>
    <w:basedOn w:val="TableNormal"/>
    <w:next w:val="TableContemporary"/>
    <w:uiPriority w:val="99"/>
    <w:semiHidden/>
    <w:unhideWhenUsed/>
    <w:rsid w:val="006C32D0"/>
    <w:pPr>
      <w:spacing w:before="0" w:after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">
    <w:name w:val="Table Elegant1"/>
    <w:basedOn w:val="TableNormal"/>
    <w:next w:val="TableElegant"/>
    <w:uiPriority w:val="99"/>
    <w:semiHidden/>
    <w:unhideWhenUsed/>
    <w:rsid w:val="006C32D0"/>
    <w:pPr>
      <w:spacing w:before="0" w:after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">
    <w:name w:val="Table Grid 11"/>
    <w:basedOn w:val="TableNormal"/>
    <w:next w:val="TableGrid1"/>
    <w:uiPriority w:val="99"/>
    <w:semiHidden/>
    <w:unhideWhenUsed/>
    <w:rsid w:val="006C32D0"/>
    <w:pPr>
      <w:spacing w:before="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 21"/>
    <w:basedOn w:val="TableNormal"/>
    <w:next w:val="TableGrid2"/>
    <w:uiPriority w:val="99"/>
    <w:semiHidden/>
    <w:unhideWhenUsed/>
    <w:rsid w:val="006C32D0"/>
    <w:pPr>
      <w:spacing w:before="0" w:after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">
    <w:name w:val="Table Grid 31"/>
    <w:basedOn w:val="TableNormal"/>
    <w:next w:val="TableGrid3"/>
    <w:uiPriority w:val="99"/>
    <w:semiHidden/>
    <w:unhideWhenUsed/>
    <w:rsid w:val="006C32D0"/>
    <w:pPr>
      <w:spacing w:before="0" w:after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 41"/>
    <w:basedOn w:val="TableNormal"/>
    <w:next w:val="TableGrid4"/>
    <w:uiPriority w:val="99"/>
    <w:semiHidden/>
    <w:unhideWhenUsed/>
    <w:rsid w:val="006C32D0"/>
    <w:pPr>
      <w:spacing w:before="0" w:after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 51"/>
    <w:basedOn w:val="TableNormal"/>
    <w:next w:val="TableGrid5"/>
    <w:uiPriority w:val="99"/>
    <w:semiHidden/>
    <w:unhideWhenUsed/>
    <w:rsid w:val="006C32D0"/>
    <w:pPr>
      <w:spacing w:before="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">
    <w:name w:val="Table Grid 61"/>
    <w:basedOn w:val="TableNormal"/>
    <w:next w:val="TableGrid6"/>
    <w:uiPriority w:val="99"/>
    <w:semiHidden/>
    <w:unhideWhenUsed/>
    <w:rsid w:val="006C32D0"/>
    <w:pPr>
      <w:spacing w:before="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uiPriority w:val="99"/>
    <w:semiHidden/>
    <w:unhideWhenUsed/>
    <w:rsid w:val="006C32D0"/>
    <w:pPr>
      <w:spacing w:before="0" w:after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uiPriority w:val="99"/>
    <w:semiHidden/>
    <w:unhideWhenUsed/>
    <w:rsid w:val="006C32D0"/>
    <w:pPr>
      <w:spacing w:before="0" w:after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next w:val="TableGridLight"/>
    <w:uiPriority w:val="40"/>
    <w:rsid w:val="006C32D0"/>
    <w:pPr>
      <w:spacing w:before="0"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List11">
    <w:name w:val="Table List 11"/>
    <w:basedOn w:val="TableNormal"/>
    <w:next w:val="TableList1"/>
    <w:uiPriority w:val="99"/>
    <w:semiHidden/>
    <w:unhideWhenUsed/>
    <w:rsid w:val="006C32D0"/>
    <w:pPr>
      <w:spacing w:before="0" w:after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">
    <w:name w:val="Table List 21"/>
    <w:basedOn w:val="TableNormal"/>
    <w:next w:val="TableList2"/>
    <w:uiPriority w:val="99"/>
    <w:semiHidden/>
    <w:unhideWhenUsed/>
    <w:rsid w:val="006C32D0"/>
    <w:pPr>
      <w:spacing w:before="0" w:after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uiPriority w:val="99"/>
    <w:semiHidden/>
    <w:unhideWhenUsed/>
    <w:rsid w:val="006C32D0"/>
    <w:pPr>
      <w:spacing w:before="0" w:after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">
    <w:name w:val="Table List 41"/>
    <w:basedOn w:val="TableNormal"/>
    <w:next w:val="TableList4"/>
    <w:uiPriority w:val="99"/>
    <w:semiHidden/>
    <w:unhideWhenUsed/>
    <w:rsid w:val="006C32D0"/>
    <w:pPr>
      <w:spacing w:before="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">
    <w:name w:val="Table List 51"/>
    <w:basedOn w:val="TableNormal"/>
    <w:next w:val="TableList5"/>
    <w:uiPriority w:val="99"/>
    <w:semiHidden/>
    <w:unhideWhenUsed/>
    <w:rsid w:val="006C32D0"/>
    <w:pPr>
      <w:spacing w:before="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">
    <w:name w:val="Table List 61"/>
    <w:basedOn w:val="TableNormal"/>
    <w:next w:val="TableList6"/>
    <w:uiPriority w:val="99"/>
    <w:semiHidden/>
    <w:unhideWhenUsed/>
    <w:rsid w:val="006C32D0"/>
    <w:pPr>
      <w:spacing w:before="0" w:after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">
    <w:name w:val="Table List 71"/>
    <w:basedOn w:val="TableNormal"/>
    <w:next w:val="TableList7"/>
    <w:uiPriority w:val="99"/>
    <w:semiHidden/>
    <w:unhideWhenUsed/>
    <w:rsid w:val="006C32D0"/>
    <w:pPr>
      <w:spacing w:before="0" w:after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">
    <w:name w:val="Table List 81"/>
    <w:basedOn w:val="TableNormal"/>
    <w:next w:val="TableList8"/>
    <w:uiPriority w:val="99"/>
    <w:semiHidden/>
    <w:unhideWhenUsed/>
    <w:rsid w:val="006C32D0"/>
    <w:pPr>
      <w:spacing w:before="0" w:after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">
    <w:name w:val="Table Professional1"/>
    <w:basedOn w:val="TableNormal"/>
    <w:next w:val="TableProfessional"/>
    <w:uiPriority w:val="99"/>
    <w:semiHidden/>
    <w:unhideWhenUsed/>
    <w:rsid w:val="006C32D0"/>
    <w:pPr>
      <w:spacing w:before="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uiPriority w:val="99"/>
    <w:semiHidden/>
    <w:unhideWhenUsed/>
    <w:rsid w:val="006C32D0"/>
    <w:pPr>
      <w:spacing w:before="0" w:after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uiPriority w:val="99"/>
    <w:semiHidden/>
    <w:unhideWhenUsed/>
    <w:rsid w:val="006C32D0"/>
    <w:pPr>
      <w:spacing w:before="0" w:after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uiPriority w:val="99"/>
    <w:semiHidden/>
    <w:unhideWhenUsed/>
    <w:rsid w:val="006C32D0"/>
    <w:pPr>
      <w:spacing w:before="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">
    <w:name w:val="Table Subtle 11"/>
    <w:basedOn w:val="TableNormal"/>
    <w:next w:val="TableSubtle1"/>
    <w:uiPriority w:val="99"/>
    <w:semiHidden/>
    <w:unhideWhenUsed/>
    <w:rsid w:val="006C32D0"/>
    <w:pPr>
      <w:spacing w:before="0" w:after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uiPriority w:val="99"/>
    <w:semiHidden/>
    <w:unhideWhenUsed/>
    <w:rsid w:val="006C32D0"/>
    <w:pPr>
      <w:spacing w:before="0" w:after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uiPriority w:val="99"/>
    <w:semiHidden/>
    <w:unhideWhenUsed/>
    <w:rsid w:val="006C32D0"/>
    <w:pPr>
      <w:spacing w:before="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uiPriority w:val="99"/>
    <w:semiHidden/>
    <w:unhideWhenUsed/>
    <w:rsid w:val="006C32D0"/>
    <w:pPr>
      <w:spacing w:before="0" w:after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uiPriority w:val="99"/>
    <w:semiHidden/>
    <w:unhideWhenUsed/>
    <w:rsid w:val="006C32D0"/>
    <w:pPr>
      <w:spacing w:before="0" w:after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uiPriority w:val="99"/>
    <w:semiHidden/>
    <w:unhideWhenUsed/>
    <w:rsid w:val="006C32D0"/>
    <w:pPr>
      <w:spacing w:before="0" w:after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">
    <w:name w:val="Body"/>
    <w:basedOn w:val="Normal"/>
    <w:qFormat/>
    <w:rsid w:val="006C32D0"/>
    <w:pPr>
      <w:spacing w:before="0" w:after="0" w:line="260" w:lineRule="exact"/>
    </w:pPr>
    <w:rPr>
      <w:rFonts w:ascii="Georgia" w:eastAsia="Times New Roman" w:hAnsi="Georgia"/>
      <w:color w:val="595959"/>
      <w:szCs w:val="24"/>
    </w:rPr>
  </w:style>
  <w:style w:type="paragraph" w:customStyle="1" w:styleId="Head">
    <w:name w:val="Head"/>
    <w:qFormat/>
    <w:rsid w:val="006C32D0"/>
    <w:pPr>
      <w:numPr>
        <w:numId w:val="20"/>
      </w:numPr>
      <w:tabs>
        <w:tab w:val="num" w:pos="397"/>
      </w:tabs>
      <w:spacing w:before="0" w:after="0" w:line="340" w:lineRule="exact"/>
      <w:ind w:left="0" w:firstLine="0"/>
    </w:pPr>
    <w:rPr>
      <w:rFonts w:eastAsia="Times New Roman" w:cs="Times New Roman"/>
      <w:bCs/>
      <w:color w:val="000000"/>
      <w:sz w:val="28"/>
      <w:szCs w:val="28"/>
      <w:lang w:val="en-US"/>
    </w:rPr>
  </w:style>
  <w:style w:type="paragraph" w:customStyle="1" w:styleId="BodyLetter">
    <w:name w:val="Body Letter"/>
    <w:rsid w:val="006C32D0"/>
    <w:pPr>
      <w:spacing w:before="0" w:after="0" w:line="264" w:lineRule="exact"/>
    </w:pPr>
    <w:rPr>
      <w:rFonts w:ascii="Georgia" w:eastAsia="Times New Roman" w:hAnsi="Georgia"/>
      <w:color w:val="000000"/>
      <w:szCs w:val="24"/>
      <w:lang w:val="en-US"/>
    </w:rPr>
  </w:style>
  <w:style w:type="paragraph" w:customStyle="1" w:styleId="BasicParagraph">
    <w:name w:val="[Basic Paragraph]"/>
    <w:basedOn w:val="Normal"/>
    <w:uiPriority w:val="99"/>
    <w:rsid w:val="006C32D0"/>
    <w:pPr>
      <w:widowControl w:val="0"/>
      <w:autoSpaceDE w:val="0"/>
      <w:autoSpaceDN w:val="0"/>
      <w:adjustRightInd w:val="0"/>
      <w:spacing w:before="0"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Cs w:val="24"/>
    </w:rPr>
  </w:style>
  <w:style w:type="paragraph" w:customStyle="1" w:styleId="MFBody">
    <w:name w:val="MF Body"/>
    <w:basedOn w:val="Normal"/>
    <w:rsid w:val="006C32D0"/>
    <w:pPr>
      <w:spacing w:before="0" w:after="0" w:line="260" w:lineRule="exact"/>
    </w:pPr>
    <w:rPr>
      <w:rFonts w:ascii="Georgia" w:eastAsia="Times New Roman" w:hAnsi="Georgia"/>
      <w:color w:val="000000"/>
      <w:szCs w:val="24"/>
    </w:rPr>
  </w:style>
  <w:style w:type="paragraph" w:customStyle="1" w:styleId="MF">
    <w:name w:val="MF"/>
    <w:qFormat/>
    <w:rsid w:val="006C32D0"/>
    <w:pPr>
      <w:spacing w:before="0" w:after="0" w:line="500" w:lineRule="exact"/>
    </w:pPr>
    <w:rPr>
      <w:rFonts w:eastAsia="Times New Roman" w:cs="Times New Roman"/>
      <w:bCs/>
      <w:color w:val="7F7F7F"/>
      <w:sz w:val="48"/>
      <w:szCs w:val="28"/>
      <w:lang w:val="en-US"/>
    </w:rPr>
  </w:style>
  <w:style w:type="paragraph" w:customStyle="1" w:styleId="MFTitle">
    <w:name w:val="MF Title"/>
    <w:qFormat/>
    <w:rsid w:val="006C32D0"/>
    <w:pPr>
      <w:spacing w:before="0" w:after="0" w:line="400" w:lineRule="exact"/>
    </w:pPr>
    <w:rPr>
      <w:rFonts w:eastAsia="Times New Roman" w:cs="Times New Roman"/>
      <w:bCs/>
      <w:sz w:val="36"/>
      <w:szCs w:val="28"/>
      <w:lang w:val="en-US"/>
    </w:rPr>
  </w:style>
  <w:style w:type="paragraph" w:customStyle="1" w:styleId="MFDate">
    <w:name w:val="MF Date"/>
    <w:qFormat/>
    <w:rsid w:val="006C32D0"/>
    <w:pPr>
      <w:spacing w:before="0" w:after="0" w:line="260" w:lineRule="exact"/>
    </w:pPr>
    <w:rPr>
      <w:rFonts w:eastAsia="Times New Roman" w:cs="Times New Roman"/>
      <w:bCs/>
      <w:szCs w:val="28"/>
      <w:lang w:val="en-US"/>
    </w:rPr>
  </w:style>
  <w:style w:type="paragraph" w:customStyle="1" w:styleId="MFsectionheading">
    <w:name w:val="MF section heading"/>
    <w:qFormat/>
    <w:rsid w:val="006C32D0"/>
    <w:pPr>
      <w:numPr>
        <w:numId w:val="21"/>
      </w:numPr>
      <w:tabs>
        <w:tab w:val="num" w:pos="397"/>
      </w:tabs>
      <w:spacing w:before="0" w:after="0" w:line="340" w:lineRule="exact"/>
      <w:ind w:left="397" w:hanging="397"/>
    </w:pPr>
    <w:rPr>
      <w:rFonts w:ascii="Georgia" w:eastAsia="Times New Roman" w:hAnsi="Georgia"/>
      <w:color w:val="595959"/>
      <w:sz w:val="28"/>
      <w:szCs w:val="24"/>
      <w:lang w:val="en-US"/>
    </w:rPr>
  </w:style>
  <w:style w:type="paragraph" w:customStyle="1" w:styleId="MFnumberedbody">
    <w:name w:val="MF numbered body"/>
    <w:qFormat/>
    <w:rsid w:val="006C32D0"/>
    <w:pPr>
      <w:numPr>
        <w:numId w:val="22"/>
      </w:numPr>
      <w:tabs>
        <w:tab w:val="clear" w:pos="284"/>
        <w:tab w:val="num" w:pos="397"/>
      </w:tabs>
      <w:spacing w:before="0" w:after="0" w:line="260" w:lineRule="exact"/>
      <w:ind w:left="397" w:hanging="397"/>
    </w:pPr>
    <w:rPr>
      <w:rFonts w:ascii="Georgia" w:eastAsia="Times New Roman" w:hAnsi="Georgia"/>
      <w:b/>
      <w:szCs w:val="24"/>
      <w:lang w:val="en-US"/>
    </w:rPr>
  </w:style>
  <w:style w:type="paragraph" w:customStyle="1" w:styleId="BodyDispatch">
    <w:name w:val="Body Dispatch"/>
    <w:rsid w:val="006C32D0"/>
    <w:pPr>
      <w:spacing w:before="0" w:after="0" w:line="264" w:lineRule="exact"/>
      <w:contextualSpacing/>
    </w:pPr>
    <w:rPr>
      <w:rFonts w:ascii="Georgia" w:eastAsia="Times New Roman" w:hAnsi="Georgia"/>
      <w:szCs w:val="24"/>
      <w:lang w:val="en-US"/>
    </w:rPr>
  </w:style>
  <w:style w:type="paragraph" w:customStyle="1" w:styleId="DHead">
    <w:name w:val="DHead"/>
    <w:qFormat/>
    <w:rsid w:val="006C32D0"/>
    <w:pPr>
      <w:spacing w:before="0" w:after="0" w:line="240" w:lineRule="auto"/>
      <w:jc w:val="center"/>
    </w:pPr>
    <w:rPr>
      <w:rFonts w:ascii="Georgia" w:eastAsia="Times New Roman" w:hAnsi="Georgia"/>
      <w:b/>
      <w:szCs w:val="24"/>
      <w:lang w:val="en-US"/>
    </w:rPr>
  </w:style>
  <w:style w:type="paragraph" w:customStyle="1" w:styleId="Numberedbody">
    <w:name w:val="Numbered body"/>
    <w:basedOn w:val="Body"/>
    <w:qFormat/>
    <w:rsid w:val="006C32D0"/>
    <w:pPr>
      <w:ind w:left="369" w:hanging="369"/>
    </w:pPr>
  </w:style>
  <w:style w:type="paragraph" w:customStyle="1" w:styleId="Copies">
    <w:name w:val="Copies"/>
    <w:basedOn w:val="Normal"/>
    <w:next w:val="Normal"/>
    <w:rsid w:val="006C32D0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 w:line="240" w:lineRule="auto"/>
      <w:ind w:left="1792" w:hanging="1792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Default">
    <w:name w:val="Default"/>
    <w:rsid w:val="006C32D0"/>
    <w:pPr>
      <w:autoSpaceDE w:val="0"/>
      <w:autoSpaceDN w:val="0"/>
      <w:adjustRightInd w:val="0"/>
      <w:spacing w:before="0" w:after="0" w:line="240" w:lineRule="auto"/>
    </w:pPr>
    <w:rPr>
      <w:rFonts w:ascii="Georgia" w:eastAsia="Times New Roman" w:hAnsi="Georgia" w:cs="Georgia"/>
      <w:color w:val="000000"/>
      <w:sz w:val="24"/>
      <w:szCs w:val="24"/>
      <w:lang w:val="en-US" w:eastAsia="en-IE"/>
    </w:rPr>
  </w:style>
  <w:style w:type="paragraph" w:customStyle="1" w:styleId="Text1">
    <w:name w:val="Text 1"/>
    <w:basedOn w:val="Normal"/>
    <w:rsid w:val="006C32D0"/>
    <w:pPr>
      <w:spacing w:before="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numbering" w:customStyle="1" w:styleId="NoList11">
    <w:name w:val="No List11"/>
    <w:next w:val="NoList"/>
    <w:uiPriority w:val="99"/>
    <w:semiHidden/>
    <w:unhideWhenUsed/>
    <w:rsid w:val="006C32D0"/>
  </w:style>
  <w:style w:type="numbering" w:customStyle="1" w:styleId="NoList2">
    <w:name w:val="No List2"/>
    <w:next w:val="NoList"/>
    <w:uiPriority w:val="99"/>
    <w:semiHidden/>
    <w:unhideWhenUsed/>
    <w:rsid w:val="006C32D0"/>
  </w:style>
  <w:style w:type="character" w:customStyle="1" w:styleId="Heading1Char1">
    <w:name w:val="Heading 1 Char1"/>
    <w:aliases w:val="Heading 1 Char Char,Heading 1 Char1 Char Char,Heading 1 Char Char Char Char,Heading 1 Char1 Char Char Char Char,Heading 1 Char Char Char Char Char Char,Heading 1 Char1 Char Char Char Char Char Char,Heading 1 Char1 Char1 Char"/>
    <w:rsid w:val="006C32D0"/>
    <w:rPr>
      <w:rFonts w:ascii="Arial" w:hAnsi="Arial"/>
      <w:b/>
      <w:kern w:val="28"/>
      <w:sz w:val="28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32D0"/>
    <w:rPr>
      <w:color w:val="808080"/>
      <w:shd w:val="clear" w:color="auto" w:fill="E6E6E6"/>
    </w:rPr>
  </w:style>
  <w:style w:type="numbering" w:customStyle="1" w:styleId="NoList3">
    <w:name w:val="No List3"/>
    <w:next w:val="NoList"/>
    <w:uiPriority w:val="99"/>
    <w:semiHidden/>
    <w:unhideWhenUsed/>
    <w:rsid w:val="00382C10"/>
  </w:style>
  <w:style w:type="table" w:customStyle="1" w:styleId="TableGrid20">
    <w:name w:val="Table Grid2"/>
    <w:basedOn w:val="TableNormal"/>
    <w:next w:val="TableGrid"/>
    <w:uiPriority w:val="39"/>
    <w:rsid w:val="00382C1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lobalFund2">
    <w:name w:val="Global Fund2"/>
    <w:basedOn w:val="TableNormal"/>
    <w:uiPriority w:val="99"/>
    <w:rsid w:val="00382C10"/>
    <w:pPr>
      <w:spacing w:before="0" w:after="0" w:line="240" w:lineRule="auto"/>
    </w:pPr>
    <w:rPr>
      <w:color w:val="828282" w:themeColor="text1" w:themeTint="A6"/>
    </w:rPr>
    <w:tblPr>
      <w:tblStyleRowBandSize w:val="1"/>
      <w:tblCellMar>
        <w:left w:w="0" w:type="dxa"/>
      </w:tblCellMar>
    </w:tblPr>
    <w:tcPr>
      <w:vAlign w:val="center"/>
    </w:tcPr>
    <w:tblStylePr w:type="firstRow">
      <w:pPr>
        <w:jc w:val="left"/>
      </w:pPr>
      <w:rPr>
        <w:rFonts w:ascii="Arial" w:hAnsi="Arial"/>
        <w:b w:val="0"/>
        <w:i w:val="0"/>
        <w:caps/>
        <w:smallCaps w:val="0"/>
        <w:color w:val="6F6F6F" w:themeColor="text1" w:themeTint="BF"/>
      </w:rPr>
      <w:tblPr/>
      <w:tcPr>
        <w:tcBorders>
          <w:bottom w:val="single" w:sz="6" w:space="0" w:color="6F6F6F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404040" w:themeColor="text1"/>
      </w:rPr>
      <w:tblPr/>
      <w:tcPr>
        <w:tcBorders>
          <w:top w:val="single" w:sz="6" w:space="0" w:color="5C5C5C" w:themeColor="text1" w:themeTint="D9"/>
          <w:left w:val="nil"/>
          <w:bottom w:val="single" w:sz="6" w:space="0" w:color="5C5C5C" w:themeColor="text1" w:themeTint="D9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rPr>
        <w:color w:val="6F6F6F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828282" w:themeColor="text1" w:themeTint="A6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GlobalFund12">
    <w:name w:val="Global Fund 12"/>
    <w:basedOn w:val="GlobalFund"/>
    <w:uiPriority w:val="99"/>
    <w:rsid w:val="00382C10"/>
    <w:pPr>
      <w:spacing w:before="0"/>
    </w:pPr>
    <w:rPr>
      <w:color w:val="6F6F6F" w:themeColor="text1" w:themeTint="BF"/>
    </w:rPr>
    <w:tblPr>
      <w:tblCellMar>
        <w:top w:w="108" w:type="dxa"/>
        <w:bottom w:w="108" w:type="dxa"/>
      </w:tblCellMar>
    </w:tblPr>
    <w:tblStylePr w:type="firstRow">
      <w:pPr>
        <w:jc w:val="left"/>
      </w:pPr>
      <w:rPr>
        <w:rFonts w:ascii="Arial" w:hAnsi="Arial"/>
        <w:b w:val="0"/>
        <w:i w:val="0"/>
        <w:caps/>
        <w:smallCaps w:val="0"/>
        <w:color w:val="6F6F6F" w:themeColor="text1" w:themeTint="BF"/>
      </w:rPr>
      <w:tblPr/>
      <w:tcPr>
        <w:tcBorders>
          <w:bottom w:val="single" w:sz="6" w:space="0" w:color="6F6F6F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404040" w:themeColor="text1"/>
      </w:rPr>
      <w:tblPr/>
      <w:tcPr>
        <w:tcBorders>
          <w:top w:val="single" w:sz="6" w:space="0" w:color="404040" w:themeColor="text1"/>
          <w:left w:val="nil"/>
          <w:bottom w:val="single" w:sz="6" w:space="0" w:color="40404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rPr>
        <w:color w:val="6F6F6F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6F6F6F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umbLstBullet2">
    <w:name w:val="NumbLstBullet2"/>
    <w:uiPriority w:val="99"/>
    <w:rsid w:val="00382C10"/>
  </w:style>
  <w:style w:type="numbering" w:customStyle="1" w:styleId="NumbListAlpha2">
    <w:name w:val="NumbListAlpha2"/>
    <w:uiPriority w:val="99"/>
    <w:rsid w:val="00382C10"/>
  </w:style>
  <w:style w:type="numbering" w:customStyle="1" w:styleId="NumHeadingsLst2">
    <w:name w:val="NumHeadingsLst2"/>
    <w:uiPriority w:val="99"/>
    <w:rsid w:val="00382C10"/>
  </w:style>
  <w:style w:type="numbering" w:customStyle="1" w:styleId="1111112">
    <w:name w:val="1 / 1.1 / 1.1.12"/>
    <w:basedOn w:val="NoList"/>
    <w:next w:val="111111"/>
    <w:uiPriority w:val="99"/>
    <w:semiHidden/>
    <w:unhideWhenUsed/>
    <w:rsid w:val="00382C10"/>
  </w:style>
  <w:style w:type="numbering" w:customStyle="1" w:styleId="1ai2">
    <w:name w:val="1 / a / i2"/>
    <w:basedOn w:val="NoList"/>
    <w:next w:val="1ai"/>
    <w:uiPriority w:val="99"/>
    <w:semiHidden/>
    <w:unhideWhenUsed/>
    <w:rsid w:val="00382C10"/>
  </w:style>
  <w:style w:type="numbering" w:customStyle="1" w:styleId="ArticleSection2">
    <w:name w:val="Article / Section2"/>
    <w:basedOn w:val="NoList"/>
    <w:next w:val="ArticleSection"/>
    <w:uiPriority w:val="99"/>
    <w:semiHidden/>
    <w:unhideWhenUsed/>
    <w:rsid w:val="00382C10"/>
  </w:style>
  <w:style w:type="table" w:customStyle="1" w:styleId="ColorfulGrid2">
    <w:name w:val="Colorful Grid2"/>
    <w:basedOn w:val="TableNormal"/>
    <w:next w:val="ColorfulGrid"/>
    <w:uiPriority w:val="73"/>
    <w:semiHidden/>
    <w:unhideWhenUsed/>
    <w:rsid w:val="00382C10"/>
    <w:pPr>
      <w:spacing w:before="0" w:after="0"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8" w:themeFill="text1" w:themeFillTint="33"/>
    </w:tcPr>
    <w:tblStylePr w:type="firstRow">
      <w:rPr>
        <w:b/>
        <w:bCs/>
      </w:rPr>
      <w:tblPr/>
      <w:tcPr>
        <w:shd w:val="clear" w:color="auto" w:fill="B2B2B2" w:themeFill="text1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B2B2B2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F2F2F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F2F2F" w:themeFill="text1" w:themeFillShade="BF"/>
      </w:tcPr>
    </w:tblStylePr>
    <w:tblStylePr w:type="band1Vert">
      <w:tblPr/>
      <w:tcPr>
        <w:shd w:val="clear" w:color="auto" w:fill="9F9F9F" w:themeFill="text1" w:themeFillTint="7F"/>
      </w:tcPr>
    </w:tblStylePr>
    <w:tblStylePr w:type="band1Horz">
      <w:tblPr/>
      <w:tcPr>
        <w:shd w:val="clear" w:color="auto" w:fill="9F9F9F" w:themeFill="text1" w:themeFillTint="7F"/>
      </w:tcPr>
    </w:tblStylePr>
  </w:style>
  <w:style w:type="table" w:customStyle="1" w:styleId="ColorfulGrid-Accent12">
    <w:name w:val="Colorful Grid - Accent 12"/>
    <w:basedOn w:val="TableNormal"/>
    <w:next w:val="ColorfulGrid-Accent1"/>
    <w:uiPriority w:val="73"/>
    <w:semiHidden/>
    <w:unhideWhenUsed/>
    <w:rsid w:val="00382C10"/>
    <w:pPr>
      <w:spacing w:before="0" w:after="0"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1F5" w:themeFill="accent1" w:themeFillTint="33"/>
    </w:tcPr>
    <w:tblStylePr w:type="firstRow">
      <w:rPr>
        <w:b/>
        <w:bCs/>
      </w:rPr>
      <w:tblPr/>
      <w:tcPr>
        <w:shd w:val="clear" w:color="auto" w:fill="DBE4EB" w:themeFill="accent1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DBE4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B8EA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B8EAB" w:themeFill="accent1" w:themeFillShade="BF"/>
      </w:tcPr>
    </w:tblStylePr>
    <w:tblStylePr w:type="band1Vert">
      <w:tblPr/>
      <w:tcPr>
        <w:shd w:val="clear" w:color="auto" w:fill="D3DDE6" w:themeFill="accent1" w:themeFillTint="7F"/>
      </w:tcPr>
    </w:tblStylePr>
    <w:tblStylePr w:type="band1Horz">
      <w:tblPr/>
      <w:tcPr>
        <w:shd w:val="clear" w:color="auto" w:fill="D3DDE6" w:themeFill="accent1" w:themeFillTint="7F"/>
      </w:tcPr>
    </w:tblStylePr>
  </w:style>
  <w:style w:type="table" w:customStyle="1" w:styleId="ColorfulGrid-Accent22">
    <w:name w:val="Colorful Grid - Accent 22"/>
    <w:basedOn w:val="TableNormal"/>
    <w:next w:val="ColorfulGrid-Accent2"/>
    <w:uiPriority w:val="73"/>
    <w:semiHidden/>
    <w:unhideWhenUsed/>
    <w:rsid w:val="00382C10"/>
    <w:pPr>
      <w:spacing w:before="0" w:after="0"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7ED" w:themeFill="accent2" w:themeFillTint="33"/>
    </w:tcPr>
    <w:tblStylePr w:type="firstRow">
      <w:rPr>
        <w:b/>
        <w:bCs/>
      </w:rPr>
      <w:tblPr/>
      <w:tcPr>
        <w:shd w:val="clear" w:color="auto" w:fill="C2D0DC" w:themeFill="accent2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C2D0D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A698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A6982" w:themeFill="accent2" w:themeFillShade="BF"/>
      </w:tcPr>
    </w:tblStylePr>
    <w:tblStylePr w:type="band1Vert">
      <w:tblPr/>
      <w:tcPr>
        <w:shd w:val="clear" w:color="auto" w:fill="B3C5D4" w:themeFill="accent2" w:themeFillTint="7F"/>
      </w:tcPr>
    </w:tblStylePr>
    <w:tblStylePr w:type="band1Horz">
      <w:tblPr/>
      <w:tcPr>
        <w:shd w:val="clear" w:color="auto" w:fill="B3C5D4" w:themeFill="accent2" w:themeFillTint="7F"/>
      </w:tcPr>
    </w:tblStylePr>
  </w:style>
  <w:style w:type="table" w:customStyle="1" w:styleId="ColorfulGrid-Accent32">
    <w:name w:val="Colorful Grid - Accent 32"/>
    <w:basedOn w:val="TableNormal"/>
    <w:next w:val="ColorfulGrid-Accent3"/>
    <w:uiPriority w:val="73"/>
    <w:semiHidden/>
    <w:unhideWhenUsed/>
    <w:rsid w:val="00382C10"/>
    <w:pPr>
      <w:spacing w:before="0" w:after="0"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0ED" w:themeFill="accent3" w:themeFillTint="33"/>
    </w:tcPr>
    <w:tblStylePr w:type="firstRow">
      <w:rPr>
        <w:b/>
        <w:bCs/>
      </w:rPr>
      <w:tblPr/>
      <w:tcPr>
        <w:shd w:val="clear" w:color="auto" w:fill="A3C2DC" w:themeFill="accent3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A3C2D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84C6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84C69" w:themeFill="accent3" w:themeFillShade="BF"/>
      </w:tcPr>
    </w:tblStylePr>
    <w:tblStylePr w:type="band1Vert">
      <w:tblPr/>
      <w:tcPr>
        <w:shd w:val="clear" w:color="auto" w:fill="8DB3D3" w:themeFill="accent3" w:themeFillTint="7F"/>
      </w:tcPr>
    </w:tblStylePr>
    <w:tblStylePr w:type="band1Horz">
      <w:tblPr/>
      <w:tcPr>
        <w:shd w:val="clear" w:color="auto" w:fill="8DB3D3" w:themeFill="accent3" w:themeFillTint="7F"/>
      </w:tcPr>
    </w:tblStylePr>
  </w:style>
  <w:style w:type="table" w:customStyle="1" w:styleId="ColorfulGrid-Accent42">
    <w:name w:val="Colorful Grid - Accent 42"/>
    <w:basedOn w:val="TableNormal"/>
    <w:next w:val="ColorfulGrid-Accent4"/>
    <w:uiPriority w:val="73"/>
    <w:semiHidden/>
    <w:unhideWhenUsed/>
    <w:rsid w:val="00382C10"/>
    <w:pPr>
      <w:spacing w:before="0" w:after="0"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F5D0" w:themeFill="accent4" w:themeFillTint="33"/>
    </w:tcPr>
    <w:tblStylePr w:type="firstRow">
      <w:rPr>
        <w:b/>
        <w:bCs/>
      </w:rPr>
      <w:tblPr/>
      <w:tcPr>
        <w:shd w:val="clear" w:color="auto" w:fill="C1EBA2" w:themeFill="accent4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C1EB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E8E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E8E1E" w:themeFill="accent4" w:themeFillShade="BF"/>
      </w:tcPr>
    </w:tblStylePr>
    <w:tblStylePr w:type="band1Vert">
      <w:tblPr/>
      <w:tcPr>
        <w:shd w:val="clear" w:color="auto" w:fill="B2E68B" w:themeFill="accent4" w:themeFillTint="7F"/>
      </w:tcPr>
    </w:tblStylePr>
    <w:tblStylePr w:type="band1Horz">
      <w:tblPr/>
      <w:tcPr>
        <w:shd w:val="clear" w:color="auto" w:fill="B2E68B" w:themeFill="accent4" w:themeFillTint="7F"/>
      </w:tcPr>
    </w:tblStylePr>
  </w:style>
  <w:style w:type="table" w:customStyle="1" w:styleId="ColorfulGrid-Accent52">
    <w:name w:val="Colorful Grid - Accent 52"/>
    <w:basedOn w:val="TableNormal"/>
    <w:next w:val="ColorfulGrid-Accent5"/>
    <w:uiPriority w:val="73"/>
    <w:semiHidden/>
    <w:unhideWhenUsed/>
    <w:rsid w:val="00382C10"/>
    <w:pPr>
      <w:spacing w:before="0" w:after="0"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1" w:themeFill="accent5" w:themeFillTint="33"/>
    </w:tcPr>
    <w:tblStylePr w:type="firstRow">
      <w:rPr>
        <w:b/>
        <w:bCs/>
      </w:rPr>
      <w:tblPr/>
      <w:tcPr>
        <w:shd w:val="clear" w:color="auto" w:fill="D6D6C4" w:themeFill="accent5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D6D6C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4735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47351" w:themeFill="accent5" w:themeFillShade="BF"/>
      </w:tcPr>
    </w:tblStylePr>
    <w:tblStylePr w:type="band1Vert">
      <w:tblPr/>
      <w:tcPr>
        <w:shd w:val="clear" w:color="auto" w:fill="CCCCB6" w:themeFill="accent5" w:themeFillTint="7F"/>
      </w:tcPr>
    </w:tblStylePr>
    <w:tblStylePr w:type="band1Horz">
      <w:tblPr/>
      <w:tcPr>
        <w:shd w:val="clear" w:color="auto" w:fill="CCCCB6" w:themeFill="accent5" w:themeFillTint="7F"/>
      </w:tcPr>
    </w:tblStylePr>
  </w:style>
  <w:style w:type="table" w:customStyle="1" w:styleId="ColorfulGrid-Accent62">
    <w:name w:val="Colorful Grid - Accent 62"/>
    <w:basedOn w:val="TableNormal"/>
    <w:next w:val="ColorfulGrid-Accent6"/>
    <w:uiPriority w:val="73"/>
    <w:semiHidden/>
    <w:unhideWhenUsed/>
    <w:rsid w:val="00382C10"/>
    <w:pPr>
      <w:spacing w:before="0" w:after="0"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3C7" w:themeFill="accent6" w:themeFillTint="33"/>
    </w:tcPr>
    <w:tblStylePr w:type="firstRow">
      <w:rPr>
        <w:b/>
        <w:bCs/>
      </w:rPr>
      <w:tblPr/>
      <w:tcPr>
        <w:shd w:val="clear" w:color="auto" w:fill="F6E790" w:themeFill="accent6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F6E79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4800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4800B" w:themeFill="accent6" w:themeFillShade="BF"/>
      </w:tcPr>
    </w:tblStylePr>
    <w:tblStylePr w:type="band1Vert">
      <w:tblPr/>
      <w:tcPr>
        <w:shd w:val="clear" w:color="auto" w:fill="F4E275" w:themeFill="accent6" w:themeFillTint="7F"/>
      </w:tcPr>
    </w:tblStylePr>
    <w:tblStylePr w:type="band1Horz">
      <w:tblPr/>
      <w:tcPr>
        <w:shd w:val="clear" w:color="auto" w:fill="F4E275" w:themeFill="accent6" w:themeFillTint="7F"/>
      </w:tcPr>
    </w:tblStylePr>
  </w:style>
  <w:style w:type="table" w:customStyle="1" w:styleId="ColorfulList2">
    <w:name w:val="Colorful List2"/>
    <w:basedOn w:val="TableNormal"/>
    <w:next w:val="ColorfulList"/>
    <w:uiPriority w:val="72"/>
    <w:semiHidden/>
    <w:unhideWhenUsed/>
    <w:rsid w:val="00382C10"/>
    <w:pPr>
      <w:spacing w:before="0" w:after="0"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708B" w:themeFill="accent2" w:themeFillShade="CC"/>
      </w:tcPr>
    </w:tblStylePr>
    <w:tblStylePr w:type="lastRow">
      <w:rPr>
        <w:b/>
        <w:bCs/>
        <w:color w:val="4F708B" w:themeColor="accent2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text1" w:themeFillTint="3F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customStyle="1" w:styleId="ColorfulList-Accent12">
    <w:name w:val="Colorful List - Accent 12"/>
    <w:basedOn w:val="TableNormal"/>
    <w:next w:val="ColorfulList-Accent1"/>
    <w:uiPriority w:val="72"/>
    <w:semiHidden/>
    <w:unhideWhenUsed/>
    <w:rsid w:val="00382C10"/>
    <w:pPr>
      <w:spacing w:before="0" w:after="0"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F6F8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708B" w:themeFill="accent2" w:themeFillShade="CC"/>
      </w:tcPr>
    </w:tblStylePr>
    <w:tblStylePr w:type="lastRow">
      <w:rPr>
        <w:b/>
        <w:bCs/>
        <w:color w:val="4F708B" w:themeColor="accent2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EF2" w:themeFill="accent1" w:themeFillTint="3F"/>
      </w:tcPr>
    </w:tblStylePr>
    <w:tblStylePr w:type="band1Horz">
      <w:tblPr/>
      <w:tcPr>
        <w:shd w:val="clear" w:color="auto" w:fill="EDF1F5" w:themeFill="accent1" w:themeFillTint="33"/>
      </w:tcPr>
    </w:tblStylePr>
  </w:style>
  <w:style w:type="table" w:customStyle="1" w:styleId="ColorfulList-Accent22">
    <w:name w:val="Colorful List - Accent 22"/>
    <w:basedOn w:val="TableNormal"/>
    <w:next w:val="ColorfulList-Accent2"/>
    <w:uiPriority w:val="72"/>
    <w:semiHidden/>
    <w:unhideWhenUsed/>
    <w:rsid w:val="00382C10"/>
    <w:pPr>
      <w:spacing w:before="0" w:after="0"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F0F3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708B" w:themeFill="accent2" w:themeFillShade="CC"/>
      </w:tcPr>
    </w:tblStylePr>
    <w:tblStylePr w:type="lastRow">
      <w:rPr>
        <w:b/>
        <w:bCs/>
        <w:color w:val="4F708B" w:themeColor="accent2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E9" w:themeFill="accent2" w:themeFillTint="3F"/>
      </w:tcPr>
    </w:tblStylePr>
    <w:tblStylePr w:type="band1Horz">
      <w:tblPr/>
      <w:tcPr>
        <w:shd w:val="clear" w:color="auto" w:fill="E0E7ED" w:themeFill="accent2" w:themeFillTint="33"/>
      </w:tcPr>
    </w:tblStylePr>
  </w:style>
  <w:style w:type="table" w:customStyle="1" w:styleId="ColorfulList-Accent32">
    <w:name w:val="Colorful List - Accent 32"/>
    <w:basedOn w:val="TableNormal"/>
    <w:next w:val="ColorfulList-Accent3"/>
    <w:uiPriority w:val="72"/>
    <w:semiHidden/>
    <w:unhideWhenUsed/>
    <w:rsid w:val="00382C10"/>
    <w:pPr>
      <w:spacing w:before="0" w:after="0"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E8F0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9720" w:themeFill="accent4" w:themeFillShade="CC"/>
      </w:tcPr>
    </w:tblStylePr>
    <w:tblStylePr w:type="lastRow">
      <w:rPr>
        <w:b/>
        <w:bCs/>
        <w:color w:val="539720" w:themeColor="accent4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9E9" w:themeFill="accent3" w:themeFillTint="3F"/>
      </w:tcPr>
    </w:tblStylePr>
    <w:tblStylePr w:type="band1Horz">
      <w:tblPr/>
      <w:tcPr>
        <w:shd w:val="clear" w:color="auto" w:fill="D1E0ED" w:themeFill="accent3" w:themeFillTint="33"/>
      </w:tcPr>
    </w:tblStylePr>
  </w:style>
  <w:style w:type="table" w:customStyle="1" w:styleId="ColorfulList-Accent42">
    <w:name w:val="Colorful List - Accent 42"/>
    <w:basedOn w:val="TableNormal"/>
    <w:next w:val="ColorfulList-Accent4"/>
    <w:uiPriority w:val="72"/>
    <w:semiHidden/>
    <w:unhideWhenUsed/>
    <w:rsid w:val="00382C10"/>
    <w:pPr>
      <w:spacing w:before="0" w:after="0"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EFFA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B5170" w:themeFill="accent3" w:themeFillShade="CC"/>
      </w:tcPr>
    </w:tblStylePr>
    <w:tblStylePr w:type="lastRow">
      <w:rPr>
        <w:b/>
        <w:bCs/>
        <w:color w:val="2B5170" w:themeColor="accent3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3C5" w:themeFill="accent4" w:themeFillTint="3F"/>
      </w:tcPr>
    </w:tblStylePr>
    <w:tblStylePr w:type="band1Horz">
      <w:tblPr/>
      <w:tcPr>
        <w:shd w:val="clear" w:color="auto" w:fill="E0F5D0" w:themeFill="accent4" w:themeFillTint="33"/>
      </w:tcPr>
    </w:tblStylePr>
  </w:style>
  <w:style w:type="table" w:customStyle="1" w:styleId="ColorfulList-Accent52">
    <w:name w:val="Colorful List - Accent 52"/>
    <w:basedOn w:val="TableNormal"/>
    <w:next w:val="ColorfulList-Accent5"/>
    <w:uiPriority w:val="72"/>
    <w:semiHidden/>
    <w:unhideWhenUsed/>
    <w:rsid w:val="00382C10"/>
    <w:pPr>
      <w:spacing w:before="0" w:after="0"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F5F5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880C" w:themeFill="accent6" w:themeFillShade="CC"/>
      </w:tcPr>
    </w:tblStylePr>
    <w:tblStylePr w:type="lastRow">
      <w:rPr>
        <w:b/>
        <w:bCs/>
        <w:color w:val="9E880C" w:themeColor="accent6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5DB" w:themeFill="accent5" w:themeFillTint="3F"/>
      </w:tcPr>
    </w:tblStylePr>
    <w:tblStylePr w:type="band1Horz">
      <w:tblPr/>
      <w:tcPr>
        <w:shd w:val="clear" w:color="auto" w:fill="EAEAE1" w:themeFill="accent5" w:themeFillTint="33"/>
      </w:tcPr>
    </w:tblStylePr>
  </w:style>
  <w:style w:type="table" w:customStyle="1" w:styleId="ColorfulList-Accent62">
    <w:name w:val="Colorful List - Accent 62"/>
    <w:basedOn w:val="TableNormal"/>
    <w:next w:val="ColorfulList-Accent6"/>
    <w:uiPriority w:val="72"/>
    <w:semiHidden/>
    <w:unhideWhenUsed/>
    <w:rsid w:val="00382C10"/>
    <w:pPr>
      <w:spacing w:before="0" w:after="0"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FDF9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7B56" w:themeFill="accent5" w:themeFillShade="CC"/>
      </w:tcPr>
    </w:tblStylePr>
    <w:tblStylePr w:type="lastRow">
      <w:rPr>
        <w:b/>
        <w:bCs/>
        <w:color w:val="7C7B56" w:themeColor="accent5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0BA" w:themeFill="accent6" w:themeFillTint="3F"/>
      </w:tcPr>
    </w:tblStylePr>
    <w:tblStylePr w:type="band1Horz">
      <w:tblPr/>
      <w:tcPr>
        <w:shd w:val="clear" w:color="auto" w:fill="FAF3C7" w:themeFill="accent6" w:themeFillTint="33"/>
      </w:tcPr>
    </w:tblStylePr>
  </w:style>
  <w:style w:type="table" w:customStyle="1" w:styleId="ColorfulShading2">
    <w:name w:val="Colorful Shading2"/>
    <w:basedOn w:val="TableNormal"/>
    <w:next w:val="ColorfulShading"/>
    <w:uiPriority w:val="71"/>
    <w:semiHidden/>
    <w:unhideWhenUsed/>
    <w:rsid w:val="00382C10"/>
    <w:pPr>
      <w:spacing w:before="0"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688CA9" w:themeColor="accent2"/>
        <w:left w:val="single" w:sz="4" w:space="0" w:color="404040" w:themeColor="text1"/>
        <w:bottom w:val="single" w:sz="4" w:space="0" w:color="404040" w:themeColor="text1"/>
        <w:right w:val="single" w:sz="4" w:space="0" w:color="40404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8C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6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6" w:themeColor="text1" w:themeShade="99"/>
          <w:insideV w:val="nil"/>
        </w:tcBorders>
        <w:shd w:val="clear" w:color="auto" w:fill="262626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text1" w:themeFillShade="BF"/>
      </w:tcPr>
    </w:tblStylePr>
    <w:tblStylePr w:type="band1Vert">
      <w:tblPr/>
      <w:tcPr>
        <w:shd w:val="clear" w:color="auto" w:fill="B2B2B2" w:themeFill="text1" w:themeFillTint="66"/>
      </w:tcPr>
    </w:tblStylePr>
    <w:tblStylePr w:type="band1Horz">
      <w:tblPr/>
      <w:tcPr>
        <w:shd w:val="clear" w:color="auto" w:fill="9F9F9F" w:themeFill="text1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table" w:customStyle="1" w:styleId="ColorfulShading-Accent12">
    <w:name w:val="Colorful Shading - Accent 12"/>
    <w:basedOn w:val="TableNormal"/>
    <w:next w:val="ColorfulShading-Accent1"/>
    <w:uiPriority w:val="71"/>
    <w:semiHidden/>
    <w:unhideWhenUsed/>
    <w:rsid w:val="00382C10"/>
    <w:pPr>
      <w:spacing w:before="0"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688CA9" w:themeColor="accent2"/>
        <w:left w:val="single" w:sz="4" w:space="0" w:color="A7BCCD" w:themeColor="accent1"/>
        <w:bottom w:val="single" w:sz="4" w:space="0" w:color="A7BCCD" w:themeColor="accent1"/>
        <w:right w:val="single" w:sz="4" w:space="0" w:color="A7BCC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8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8C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728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728E" w:themeColor="accent1" w:themeShade="99"/>
          <w:insideV w:val="nil"/>
        </w:tcBorders>
        <w:shd w:val="clear" w:color="auto" w:fill="50728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728E" w:themeFill="accent1" w:themeFillShade="99"/>
      </w:tcPr>
    </w:tblStylePr>
    <w:tblStylePr w:type="band1Vert">
      <w:tblPr/>
      <w:tcPr>
        <w:shd w:val="clear" w:color="auto" w:fill="DBE4EB" w:themeFill="accent1" w:themeFillTint="66"/>
      </w:tcPr>
    </w:tblStylePr>
    <w:tblStylePr w:type="band1Horz">
      <w:tblPr/>
      <w:tcPr>
        <w:shd w:val="clear" w:color="auto" w:fill="D3DDE6" w:themeFill="accent1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table" w:customStyle="1" w:styleId="ColorfulShading-Accent22">
    <w:name w:val="Colorful Shading - Accent 22"/>
    <w:basedOn w:val="TableNormal"/>
    <w:next w:val="ColorfulShading-Accent2"/>
    <w:uiPriority w:val="71"/>
    <w:semiHidden/>
    <w:unhideWhenUsed/>
    <w:rsid w:val="00382C10"/>
    <w:pPr>
      <w:spacing w:before="0"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688CA9" w:themeColor="accent2"/>
        <w:left w:val="single" w:sz="4" w:space="0" w:color="688CA9" w:themeColor="accent2"/>
        <w:bottom w:val="single" w:sz="4" w:space="0" w:color="688CA9" w:themeColor="accent2"/>
        <w:right w:val="single" w:sz="4" w:space="0" w:color="688CA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3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8C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546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5468" w:themeColor="accent2" w:themeShade="99"/>
          <w:insideV w:val="nil"/>
        </w:tcBorders>
        <w:shd w:val="clear" w:color="auto" w:fill="3B546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5468" w:themeFill="accent2" w:themeFillShade="99"/>
      </w:tcPr>
    </w:tblStylePr>
    <w:tblStylePr w:type="band1Vert">
      <w:tblPr/>
      <w:tcPr>
        <w:shd w:val="clear" w:color="auto" w:fill="C2D0DC" w:themeFill="accent2" w:themeFillTint="66"/>
      </w:tcPr>
    </w:tblStylePr>
    <w:tblStylePr w:type="band1Horz">
      <w:tblPr/>
      <w:tcPr>
        <w:shd w:val="clear" w:color="auto" w:fill="B3C5D4" w:themeFill="accent2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table" w:customStyle="1" w:styleId="ColorfulShading-Accent32">
    <w:name w:val="Colorful Shading - Accent 32"/>
    <w:basedOn w:val="TableNormal"/>
    <w:next w:val="ColorfulShading-Accent3"/>
    <w:uiPriority w:val="71"/>
    <w:semiHidden/>
    <w:unhideWhenUsed/>
    <w:rsid w:val="00382C10"/>
    <w:pPr>
      <w:spacing w:before="0"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69BE28" w:themeColor="accent4"/>
        <w:left w:val="single" w:sz="4" w:space="0" w:color="36668D" w:themeColor="accent3"/>
        <w:bottom w:val="single" w:sz="4" w:space="0" w:color="36668D" w:themeColor="accent3"/>
        <w:right w:val="single" w:sz="4" w:space="0" w:color="36668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0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BE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03D5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03D54" w:themeColor="accent3" w:themeShade="99"/>
          <w:insideV w:val="nil"/>
        </w:tcBorders>
        <w:shd w:val="clear" w:color="auto" w:fill="203D5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3D54" w:themeFill="accent3" w:themeFillShade="99"/>
      </w:tcPr>
    </w:tblStylePr>
    <w:tblStylePr w:type="band1Vert">
      <w:tblPr/>
      <w:tcPr>
        <w:shd w:val="clear" w:color="auto" w:fill="A3C2DC" w:themeFill="accent3" w:themeFillTint="66"/>
      </w:tcPr>
    </w:tblStylePr>
    <w:tblStylePr w:type="band1Horz">
      <w:tblPr/>
      <w:tcPr>
        <w:shd w:val="clear" w:color="auto" w:fill="8DB3D3" w:themeFill="accent3" w:themeFillTint="7F"/>
      </w:tcPr>
    </w:tblStylePr>
  </w:style>
  <w:style w:type="table" w:customStyle="1" w:styleId="ColorfulShading-Accent42">
    <w:name w:val="Colorful Shading - Accent 42"/>
    <w:basedOn w:val="TableNormal"/>
    <w:next w:val="ColorfulShading-Accent4"/>
    <w:uiPriority w:val="71"/>
    <w:semiHidden/>
    <w:unhideWhenUsed/>
    <w:rsid w:val="00382C10"/>
    <w:pPr>
      <w:spacing w:before="0"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36668D" w:themeColor="accent3"/>
        <w:left w:val="single" w:sz="4" w:space="0" w:color="69BE28" w:themeColor="accent4"/>
        <w:bottom w:val="single" w:sz="4" w:space="0" w:color="69BE28" w:themeColor="accent4"/>
        <w:right w:val="single" w:sz="4" w:space="0" w:color="69BE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A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6668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71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7118" w:themeColor="accent4" w:themeShade="99"/>
          <w:insideV w:val="nil"/>
        </w:tcBorders>
        <w:shd w:val="clear" w:color="auto" w:fill="3E71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118" w:themeFill="accent4" w:themeFillShade="99"/>
      </w:tcPr>
    </w:tblStylePr>
    <w:tblStylePr w:type="band1Vert">
      <w:tblPr/>
      <w:tcPr>
        <w:shd w:val="clear" w:color="auto" w:fill="C1EBA2" w:themeFill="accent4" w:themeFillTint="66"/>
      </w:tcPr>
    </w:tblStylePr>
    <w:tblStylePr w:type="band1Horz">
      <w:tblPr/>
      <w:tcPr>
        <w:shd w:val="clear" w:color="auto" w:fill="B2E68B" w:themeFill="accent4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table" w:customStyle="1" w:styleId="ColorfulShading-Accent52">
    <w:name w:val="Colorful Shading - Accent 52"/>
    <w:basedOn w:val="TableNormal"/>
    <w:next w:val="ColorfulShading-Accent5"/>
    <w:uiPriority w:val="71"/>
    <w:semiHidden/>
    <w:unhideWhenUsed/>
    <w:rsid w:val="00382C10"/>
    <w:pPr>
      <w:spacing w:before="0"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C6AC0F" w:themeColor="accent6"/>
        <w:left w:val="single" w:sz="4" w:space="0" w:color="9A996E" w:themeColor="accent5"/>
        <w:bottom w:val="single" w:sz="4" w:space="0" w:color="9A996E" w:themeColor="accent5"/>
        <w:right w:val="single" w:sz="4" w:space="0" w:color="9A996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5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AC0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5C4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5C41" w:themeColor="accent5" w:themeShade="99"/>
          <w:insideV w:val="nil"/>
        </w:tcBorders>
        <w:shd w:val="clear" w:color="auto" w:fill="5D5C4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C41" w:themeFill="accent5" w:themeFillShade="99"/>
      </w:tcPr>
    </w:tblStylePr>
    <w:tblStylePr w:type="band1Vert">
      <w:tblPr/>
      <w:tcPr>
        <w:shd w:val="clear" w:color="auto" w:fill="D6D6C4" w:themeFill="accent5" w:themeFillTint="66"/>
      </w:tcPr>
    </w:tblStylePr>
    <w:tblStylePr w:type="band1Horz">
      <w:tblPr/>
      <w:tcPr>
        <w:shd w:val="clear" w:color="auto" w:fill="CCCCB6" w:themeFill="accent5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table" w:customStyle="1" w:styleId="ColorfulShading-Accent62">
    <w:name w:val="Colorful Shading - Accent 62"/>
    <w:basedOn w:val="TableNormal"/>
    <w:next w:val="ColorfulShading-Accent6"/>
    <w:uiPriority w:val="71"/>
    <w:semiHidden/>
    <w:unhideWhenUsed/>
    <w:rsid w:val="00382C10"/>
    <w:pPr>
      <w:spacing w:before="0"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9A996E" w:themeColor="accent5"/>
        <w:left w:val="single" w:sz="4" w:space="0" w:color="C6AC0F" w:themeColor="accent6"/>
        <w:bottom w:val="single" w:sz="4" w:space="0" w:color="C6AC0F" w:themeColor="accent6"/>
        <w:right w:val="single" w:sz="4" w:space="0" w:color="C6AC0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A996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660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6609" w:themeColor="accent6" w:themeShade="99"/>
          <w:insideV w:val="nil"/>
        </w:tcBorders>
        <w:shd w:val="clear" w:color="auto" w:fill="76660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6609" w:themeFill="accent6" w:themeFillShade="99"/>
      </w:tcPr>
    </w:tblStylePr>
    <w:tblStylePr w:type="band1Vert">
      <w:tblPr/>
      <w:tcPr>
        <w:shd w:val="clear" w:color="auto" w:fill="F6E790" w:themeFill="accent6" w:themeFillTint="66"/>
      </w:tcPr>
    </w:tblStylePr>
    <w:tblStylePr w:type="band1Horz">
      <w:tblPr/>
      <w:tcPr>
        <w:shd w:val="clear" w:color="auto" w:fill="F4E275" w:themeFill="accent6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table" w:customStyle="1" w:styleId="DarkList2">
    <w:name w:val="Dark List2"/>
    <w:basedOn w:val="TableNormal"/>
    <w:next w:val="DarkList"/>
    <w:uiPriority w:val="70"/>
    <w:semiHidden/>
    <w:unhideWhenUsed/>
    <w:rsid w:val="00382C10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4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1F1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2F2F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2F2F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text1" w:themeFillShade="BF"/>
      </w:tcPr>
    </w:tblStylePr>
  </w:style>
  <w:style w:type="table" w:customStyle="1" w:styleId="DarkList-Accent12">
    <w:name w:val="Dark List - Accent 12"/>
    <w:basedOn w:val="TableNormal"/>
    <w:next w:val="DarkList-Accent1"/>
    <w:uiPriority w:val="70"/>
    <w:semiHidden/>
    <w:unhideWhenUsed/>
    <w:rsid w:val="00382C10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7BCC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5E7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8EA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8EA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8EA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8EAB" w:themeFill="accent1" w:themeFillShade="BF"/>
      </w:tcPr>
    </w:tblStylePr>
  </w:style>
  <w:style w:type="table" w:customStyle="1" w:styleId="DarkList-Accent22">
    <w:name w:val="Dark List - Accent 22"/>
    <w:basedOn w:val="TableNormal"/>
    <w:next w:val="DarkList-Accent2"/>
    <w:uiPriority w:val="70"/>
    <w:semiHidden/>
    <w:unhideWhenUsed/>
    <w:rsid w:val="00382C10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8CA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55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698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698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98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982" w:themeFill="accent2" w:themeFillShade="BF"/>
      </w:tcPr>
    </w:tblStylePr>
  </w:style>
  <w:style w:type="table" w:customStyle="1" w:styleId="DarkList-Accent32">
    <w:name w:val="Dark List - Accent 32"/>
    <w:basedOn w:val="TableNormal"/>
    <w:next w:val="DarkList-Accent3"/>
    <w:uiPriority w:val="70"/>
    <w:semiHidden/>
    <w:unhideWhenUsed/>
    <w:rsid w:val="00382C10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6668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32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84C6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84C6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4C6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4C69" w:themeFill="accent3" w:themeFillShade="BF"/>
      </w:tcPr>
    </w:tblStylePr>
  </w:style>
  <w:style w:type="table" w:customStyle="1" w:styleId="DarkList-Accent42">
    <w:name w:val="Dark List - Accent 42"/>
    <w:basedOn w:val="TableNormal"/>
    <w:next w:val="DarkList-Accent4"/>
    <w:uiPriority w:val="70"/>
    <w:semiHidden/>
    <w:unhideWhenUsed/>
    <w:rsid w:val="00382C10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9BE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E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8E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8E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E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E1E" w:themeFill="accent4" w:themeFillShade="BF"/>
      </w:tcPr>
    </w:tblStylePr>
  </w:style>
  <w:style w:type="table" w:customStyle="1" w:styleId="DarkList-Accent52">
    <w:name w:val="Dark List - Accent 52"/>
    <w:basedOn w:val="TableNormal"/>
    <w:next w:val="DarkList-Accent5"/>
    <w:uiPriority w:val="70"/>
    <w:semiHidden/>
    <w:unhideWhenUsed/>
    <w:rsid w:val="00382C10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A996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C3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735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735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735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7351" w:themeFill="accent5" w:themeFillShade="BF"/>
      </w:tcPr>
    </w:tblStylePr>
  </w:style>
  <w:style w:type="table" w:customStyle="1" w:styleId="DarkList-Accent62">
    <w:name w:val="Dark List - Accent 62"/>
    <w:basedOn w:val="TableNormal"/>
    <w:next w:val="DarkList-Accent6"/>
    <w:uiPriority w:val="70"/>
    <w:semiHidden/>
    <w:unhideWhenUsed/>
    <w:rsid w:val="00382C10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6AC0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550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800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800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800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800B" w:themeFill="accent6" w:themeFillShade="BF"/>
      </w:tcPr>
    </w:tblStylePr>
  </w:style>
  <w:style w:type="table" w:customStyle="1" w:styleId="GridTable1Light2">
    <w:name w:val="Grid Table 1 Light2"/>
    <w:basedOn w:val="TableNormal"/>
    <w:next w:val="GridTable1Light"/>
    <w:uiPriority w:val="46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2B2B2" w:themeColor="text1" w:themeTint="66"/>
        <w:left w:val="single" w:sz="4" w:space="0" w:color="B2B2B2" w:themeColor="text1" w:themeTint="66"/>
        <w:bottom w:val="single" w:sz="4" w:space="0" w:color="B2B2B2" w:themeColor="text1" w:themeTint="66"/>
        <w:right w:val="single" w:sz="4" w:space="0" w:color="B2B2B2" w:themeColor="text1" w:themeTint="66"/>
        <w:insideH w:val="single" w:sz="4" w:space="0" w:color="B2B2B2" w:themeColor="text1" w:themeTint="66"/>
        <w:insideV w:val="single" w:sz="4" w:space="0" w:color="B2B2B2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8C8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C8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2">
    <w:name w:val="Grid Table 1 Light - Accent 12"/>
    <w:basedOn w:val="TableNormal"/>
    <w:next w:val="GridTable1Light-Accent1"/>
    <w:uiPriority w:val="46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DBE4EB" w:themeColor="accent1" w:themeTint="66"/>
        <w:left w:val="single" w:sz="4" w:space="0" w:color="DBE4EB" w:themeColor="accent1" w:themeTint="66"/>
        <w:bottom w:val="single" w:sz="4" w:space="0" w:color="DBE4EB" w:themeColor="accent1" w:themeTint="66"/>
        <w:right w:val="single" w:sz="4" w:space="0" w:color="DBE4EB" w:themeColor="accent1" w:themeTint="66"/>
        <w:insideH w:val="single" w:sz="4" w:space="0" w:color="DBE4EB" w:themeColor="accent1" w:themeTint="66"/>
        <w:insideV w:val="single" w:sz="4" w:space="0" w:color="DBE4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AD6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D6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2">
    <w:name w:val="Grid Table 1 Light - Accent 22"/>
    <w:basedOn w:val="TableNormal"/>
    <w:next w:val="GridTable1Light-Accent2"/>
    <w:uiPriority w:val="46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C2D0DC" w:themeColor="accent2" w:themeTint="66"/>
        <w:left w:val="single" w:sz="4" w:space="0" w:color="C2D0DC" w:themeColor="accent2" w:themeTint="66"/>
        <w:bottom w:val="single" w:sz="4" w:space="0" w:color="C2D0DC" w:themeColor="accent2" w:themeTint="66"/>
        <w:right w:val="single" w:sz="4" w:space="0" w:color="C2D0DC" w:themeColor="accent2" w:themeTint="66"/>
        <w:insideH w:val="single" w:sz="4" w:space="0" w:color="C2D0DC" w:themeColor="accent2" w:themeTint="66"/>
        <w:insideV w:val="single" w:sz="4" w:space="0" w:color="C2D0D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4B9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B9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2">
    <w:name w:val="Grid Table 1 Light - Accent 32"/>
    <w:basedOn w:val="TableNormal"/>
    <w:next w:val="GridTable1Light-Accent3"/>
    <w:uiPriority w:val="46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A3C2DC" w:themeColor="accent3" w:themeTint="66"/>
        <w:left w:val="single" w:sz="4" w:space="0" w:color="A3C2DC" w:themeColor="accent3" w:themeTint="66"/>
        <w:bottom w:val="single" w:sz="4" w:space="0" w:color="A3C2DC" w:themeColor="accent3" w:themeTint="66"/>
        <w:right w:val="single" w:sz="4" w:space="0" w:color="A3C2DC" w:themeColor="accent3" w:themeTint="66"/>
        <w:insideH w:val="single" w:sz="4" w:space="0" w:color="A3C2DC" w:themeColor="accent3" w:themeTint="66"/>
        <w:insideV w:val="single" w:sz="4" w:space="0" w:color="A3C2D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6A4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A4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2">
    <w:name w:val="Grid Table 1 Light - Accent 42"/>
    <w:basedOn w:val="TableNormal"/>
    <w:next w:val="GridTable1Light-Accent4"/>
    <w:uiPriority w:val="46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C1EBA2" w:themeColor="accent4" w:themeTint="66"/>
        <w:left w:val="single" w:sz="4" w:space="0" w:color="C1EBA2" w:themeColor="accent4" w:themeTint="66"/>
        <w:bottom w:val="single" w:sz="4" w:space="0" w:color="C1EBA2" w:themeColor="accent4" w:themeTint="66"/>
        <w:right w:val="single" w:sz="4" w:space="0" w:color="C1EBA2" w:themeColor="accent4" w:themeTint="66"/>
        <w:insideH w:val="single" w:sz="4" w:space="0" w:color="C1EBA2" w:themeColor="accent4" w:themeTint="66"/>
        <w:insideV w:val="single" w:sz="4" w:space="0" w:color="C1EB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E1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E1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2">
    <w:name w:val="Grid Table 1 Light - Accent 52"/>
    <w:basedOn w:val="TableNormal"/>
    <w:next w:val="GridTable1Light-Accent5"/>
    <w:uiPriority w:val="46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D6D6C4" w:themeColor="accent5" w:themeTint="66"/>
        <w:left w:val="single" w:sz="4" w:space="0" w:color="D6D6C4" w:themeColor="accent5" w:themeTint="66"/>
        <w:bottom w:val="single" w:sz="4" w:space="0" w:color="D6D6C4" w:themeColor="accent5" w:themeTint="66"/>
        <w:right w:val="single" w:sz="4" w:space="0" w:color="D6D6C4" w:themeColor="accent5" w:themeTint="66"/>
        <w:insideH w:val="single" w:sz="4" w:space="0" w:color="D6D6C4" w:themeColor="accent5" w:themeTint="66"/>
        <w:insideV w:val="single" w:sz="4" w:space="0" w:color="D6D6C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2C1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C1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2">
    <w:name w:val="Grid Table 1 Light - Accent 62"/>
    <w:basedOn w:val="TableNormal"/>
    <w:next w:val="GridTable1Light-Accent6"/>
    <w:uiPriority w:val="46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6E790" w:themeColor="accent6" w:themeTint="66"/>
        <w:left w:val="single" w:sz="4" w:space="0" w:color="F6E790" w:themeColor="accent6" w:themeTint="66"/>
        <w:bottom w:val="single" w:sz="4" w:space="0" w:color="F6E790" w:themeColor="accent6" w:themeTint="66"/>
        <w:right w:val="single" w:sz="4" w:space="0" w:color="F6E790" w:themeColor="accent6" w:themeTint="66"/>
        <w:insideH w:val="single" w:sz="4" w:space="0" w:color="F6E790" w:themeColor="accent6" w:themeTint="66"/>
        <w:insideV w:val="single" w:sz="4" w:space="0" w:color="F6E79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2DC5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DC5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2">
    <w:name w:val="Grid Table 22"/>
    <w:basedOn w:val="TableNormal"/>
    <w:next w:val="GridTable2"/>
    <w:uiPriority w:val="47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8C8C8C" w:themeColor="text1" w:themeTint="99"/>
        <w:bottom w:val="single" w:sz="2" w:space="0" w:color="8C8C8C" w:themeColor="text1" w:themeTint="99"/>
        <w:insideH w:val="single" w:sz="2" w:space="0" w:color="8C8C8C" w:themeColor="text1" w:themeTint="99"/>
        <w:insideV w:val="single" w:sz="2" w:space="0" w:color="8C8C8C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C8C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C8C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customStyle="1" w:styleId="GridTable2-Accent12">
    <w:name w:val="Grid Table 2 - Accent 12"/>
    <w:basedOn w:val="TableNormal"/>
    <w:next w:val="GridTable2-Accent1"/>
    <w:uiPriority w:val="47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CAD6E1" w:themeColor="accent1" w:themeTint="99"/>
        <w:bottom w:val="single" w:sz="2" w:space="0" w:color="CAD6E1" w:themeColor="accent1" w:themeTint="99"/>
        <w:insideH w:val="single" w:sz="2" w:space="0" w:color="CAD6E1" w:themeColor="accent1" w:themeTint="99"/>
        <w:insideV w:val="single" w:sz="2" w:space="0" w:color="CAD6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D6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D6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</w:style>
  <w:style w:type="table" w:customStyle="1" w:styleId="GridTable2-Accent22">
    <w:name w:val="Grid Table 2 - Accent 22"/>
    <w:basedOn w:val="TableNormal"/>
    <w:next w:val="GridTable2-Accent2"/>
    <w:uiPriority w:val="47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A4B9CB" w:themeColor="accent2" w:themeTint="99"/>
        <w:bottom w:val="single" w:sz="2" w:space="0" w:color="A4B9CB" w:themeColor="accent2" w:themeTint="99"/>
        <w:insideH w:val="single" w:sz="2" w:space="0" w:color="A4B9CB" w:themeColor="accent2" w:themeTint="99"/>
        <w:insideV w:val="single" w:sz="2" w:space="0" w:color="A4B9C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B9C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B9C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</w:style>
  <w:style w:type="table" w:customStyle="1" w:styleId="GridTable2-Accent32">
    <w:name w:val="Grid Table 2 - Accent 32"/>
    <w:basedOn w:val="TableNormal"/>
    <w:next w:val="GridTable2-Accent3"/>
    <w:uiPriority w:val="47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76A4CA" w:themeColor="accent3" w:themeTint="99"/>
        <w:bottom w:val="single" w:sz="2" w:space="0" w:color="76A4CA" w:themeColor="accent3" w:themeTint="99"/>
        <w:insideH w:val="single" w:sz="2" w:space="0" w:color="76A4CA" w:themeColor="accent3" w:themeTint="99"/>
        <w:insideV w:val="single" w:sz="2" w:space="0" w:color="76A4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A4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A4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</w:style>
  <w:style w:type="table" w:customStyle="1" w:styleId="GridTable2-Accent42">
    <w:name w:val="Grid Table 2 - Accent 42"/>
    <w:basedOn w:val="TableNormal"/>
    <w:next w:val="GridTable2-Accent4"/>
    <w:uiPriority w:val="47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A3E174" w:themeColor="accent4" w:themeTint="99"/>
        <w:bottom w:val="single" w:sz="2" w:space="0" w:color="A3E174" w:themeColor="accent4" w:themeTint="99"/>
        <w:insideH w:val="single" w:sz="2" w:space="0" w:color="A3E174" w:themeColor="accent4" w:themeTint="99"/>
        <w:insideV w:val="single" w:sz="2" w:space="0" w:color="A3E17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E17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E17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</w:style>
  <w:style w:type="table" w:customStyle="1" w:styleId="GridTable2-Accent52">
    <w:name w:val="Grid Table 2 - Accent 52"/>
    <w:basedOn w:val="TableNormal"/>
    <w:next w:val="GridTable2-Accent5"/>
    <w:uiPriority w:val="47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C2C1A7" w:themeColor="accent5" w:themeTint="99"/>
        <w:bottom w:val="single" w:sz="2" w:space="0" w:color="C2C1A7" w:themeColor="accent5" w:themeTint="99"/>
        <w:insideH w:val="single" w:sz="2" w:space="0" w:color="C2C1A7" w:themeColor="accent5" w:themeTint="99"/>
        <w:insideV w:val="single" w:sz="2" w:space="0" w:color="C2C1A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C1A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C1A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</w:style>
  <w:style w:type="table" w:customStyle="1" w:styleId="GridTable2-Accent62">
    <w:name w:val="Grid Table 2 - Accent 62"/>
    <w:basedOn w:val="TableNormal"/>
    <w:next w:val="GridTable2-Accent6"/>
    <w:uiPriority w:val="47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F2DC59" w:themeColor="accent6" w:themeTint="99"/>
        <w:bottom w:val="single" w:sz="2" w:space="0" w:color="F2DC59" w:themeColor="accent6" w:themeTint="99"/>
        <w:insideH w:val="single" w:sz="2" w:space="0" w:color="F2DC59" w:themeColor="accent6" w:themeTint="99"/>
        <w:insideV w:val="single" w:sz="2" w:space="0" w:color="F2DC5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DC5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DC5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</w:style>
  <w:style w:type="table" w:customStyle="1" w:styleId="GridTable32">
    <w:name w:val="Grid Table 32"/>
    <w:basedOn w:val="TableNormal"/>
    <w:next w:val="GridTable3"/>
    <w:uiPriority w:val="48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C8C8C" w:themeColor="text1" w:themeTint="99"/>
        <w:left w:val="single" w:sz="4" w:space="0" w:color="8C8C8C" w:themeColor="text1" w:themeTint="99"/>
        <w:bottom w:val="single" w:sz="4" w:space="0" w:color="8C8C8C" w:themeColor="text1" w:themeTint="99"/>
        <w:right w:val="single" w:sz="4" w:space="0" w:color="8C8C8C" w:themeColor="text1" w:themeTint="99"/>
        <w:insideH w:val="single" w:sz="4" w:space="0" w:color="8C8C8C" w:themeColor="text1" w:themeTint="99"/>
        <w:insideV w:val="single" w:sz="4" w:space="0" w:color="8C8C8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  <w:tblStylePr w:type="neCell">
      <w:tblPr/>
      <w:tcPr>
        <w:tcBorders>
          <w:bottom w:val="single" w:sz="4" w:space="0" w:color="8C8C8C" w:themeColor="text1" w:themeTint="99"/>
        </w:tcBorders>
      </w:tcPr>
    </w:tblStylePr>
    <w:tblStylePr w:type="nwCell">
      <w:tblPr/>
      <w:tcPr>
        <w:tcBorders>
          <w:bottom w:val="single" w:sz="4" w:space="0" w:color="8C8C8C" w:themeColor="text1" w:themeTint="99"/>
        </w:tcBorders>
      </w:tcPr>
    </w:tblStylePr>
    <w:tblStylePr w:type="seCell">
      <w:tblPr/>
      <w:tcPr>
        <w:tcBorders>
          <w:top w:val="single" w:sz="4" w:space="0" w:color="8C8C8C" w:themeColor="text1" w:themeTint="99"/>
        </w:tcBorders>
      </w:tcPr>
    </w:tblStylePr>
    <w:tblStylePr w:type="swCell">
      <w:tblPr/>
      <w:tcPr>
        <w:tcBorders>
          <w:top w:val="single" w:sz="4" w:space="0" w:color="8C8C8C" w:themeColor="text1" w:themeTint="99"/>
        </w:tcBorders>
      </w:tcPr>
    </w:tblStylePr>
  </w:style>
  <w:style w:type="table" w:customStyle="1" w:styleId="GridTable3-Accent12">
    <w:name w:val="Grid Table 3 - Accent 12"/>
    <w:basedOn w:val="TableNormal"/>
    <w:next w:val="GridTable3-Accent1"/>
    <w:uiPriority w:val="48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CAD6E1" w:themeColor="accent1" w:themeTint="99"/>
        <w:left w:val="single" w:sz="4" w:space="0" w:color="CAD6E1" w:themeColor="accent1" w:themeTint="99"/>
        <w:bottom w:val="single" w:sz="4" w:space="0" w:color="CAD6E1" w:themeColor="accent1" w:themeTint="99"/>
        <w:right w:val="single" w:sz="4" w:space="0" w:color="CAD6E1" w:themeColor="accent1" w:themeTint="99"/>
        <w:insideH w:val="single" w:sz="4" w:space="0" w:color="CAD6E1" w:themeColor="accent1" w:themeTint="99"/>
        <w:insideV w:val="single" w:sz="4" w:space="0" w:color="CAD6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  <w:tblStylePr w:type="neCell">
      <w:tblPr/>
      <w:tcPr>
        <w:tcBorders>
          <w:bottom w:val="single" w:sz="4" w:space="0" w:color="CAD6E1" w:themeColor="accent1" w:themeTint="99"/>
        </w:tcBorders>
      </w:tcPr>
    </w:tblStylePr>
    <w:tblStylePr w:type="nwCell">
      <w:tblPr/>
      <w:tcPr>
        <w:tcBorders>
          <w:bottom w:val="single" w:sz="4" w:space="0" w:color="CAD6E1" w:themeColor="accent1" w:themeTint="99"/>
        </w:tcBorders>
      </w:tcPr>
    </w:tblStylePr>
    <w:tblStylePr w:type="seCell">
      <w:tblPr/>
      <w:tcPr>
        <w:tcBorders>
          <w:top w:val="single" w:sz="4" w:space="0" w:color="CAD6E1" w:themeColor="accent1" w:themeTint="99"/>
        </w:tcBorders>
      </w:tcPr>
    </w:tblStylePr>
    <w:tblStylePr w:type="swCell">
      <w:tblPr/>
      <w:tcPr>
        <w:tcBorders>
          <w:top w:val="single" w:sz="4" w:space="0" w:color="CAD6E1" w:themeColor="accent1" w:themeTint="99"/>
        </w:tcBorders>
      </w:tcPr>
    </w:tblStylePr>
  </w:style>
  <w:style w:type="table" w:customStyle="1" w:styleId="GridTable3-Accent22">
    <w:name w:val="Grid Table 3 - Accent 22"/>
    <w:basedOn w:val="TableNormal"/>
    <w:next w:val="GridTable3-Accent2"/>
    <w:uiPriority w:val="48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A4B9CB" w:themeColor="accent2" w:themeTint="99"/>
        <w:left w:val="single" w:sz="4" w:space="0" w:color="A4B9CB" w:themeColor="accent2" w:themeTint="99"/>
        <w:bottom w:val="single" w:sz="4" w:space="0" w:color="A4B9CB" w:themeColor="accent2" w:themeTint="99"/>
        <w:right w:val="single" w:sz="4" w:space="0" w:color="A4B9CB" w:themeColor="accent2" w:themeTint="99"/>
        <w:insideH w:val="single" w:sz="4" w:space="0" w:color="A4B9CB" w:themeColor="accent2" w:themeTint="99"/>
        <w:insideV w:val="single" w:sz="4" w:space="0" w:color="A4B9C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  <w:tblStylePr w:type="neCell">
      <w:tblPr/>
      <w:tcPr>
        <w:tcBorders>
          <w:bottom w:val="single" w:sz="4" w:space="0" w:color="A4B9CB" w:themeColor="accent2" w:themeTint="99"/>
        </w:tcBorders>
      </w:tcPr>
    </w:tblStylePr>
    <w:tblStylePr w:type="nwCell">
      <w:tblPr/>
      <w:tcPr>
        <w:tcBorders>
          <w:bottom w:val="single" w:sz="4" w:space="0" w:color="A4B9CB" w:themeColor="accent2" w:themeTint="99"/>
        </w:tcBorders>
      </w:tcPr>
    </w:tblStylePr>
    <w:tblStylePr w:type="seCell">
      <w:tblPr/>
      <w:tcPr>
        <w:tcBorders>
          <w:top w:val="single" w:sz="4" w:space="0" w:color="A4B9CB" w:themeColor="accent2" w:themeTint="99"/>
        </w:tcBorders>
      </w:tcPr>
    </w:tblStylePr>
    <w:tblStylePr w:type="swCell">
      <w:tblPr/>
      <w:tcPr>
        <w:tcBorders>
          <w:top w:val="single" w:sz="4" w:space="0" w:color="A4B9CB" w:themeColor="accent2" w:themeTint="99"/>
        </w:tcBorders>
      </w:tcPr>
    </w:tblStylePr>
  </w:style>
  <w:style w:type="table" w:customStyle="1" w:styleId="GridTable3-Accent32">
    <w:name w:val="Grid Table 3 - Accent 32"/>
    <w:basedOn w:val="TableNormal"/>
    <w:next w:val="GridTable3-Accent3"/>
    <w:uiPriority w:val="48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6A4CA" w:themeColor="accent3" w:themeTint="99"/>
        <w:left w:val="single" w:sz="4" w:space="0" w:color="76A4CA" w:themeColor="accent3" w:themeTint="99"/>
        <w:bottom w:val="single" w:sz="4" w:space="0" w:color="76A4CA" w:themeColor="accent3" w:themeTint="99"/>
        <w:right w:val="single" w:sz="4" w:space="0" w:color="76A4CA" w:themeColor="accent3" w:themeTint="99"/>
        <w:insideH w:val="single" w:sz="4" w:space="0" w:color="76A4CA" w:themeColor="accent3" w:themeTint="99"/>
        <w:insideV w:val="single" w:sz="4" w:space="0" w:color="76A4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  <w:tblStylePr w:type="neCell">
      <w:tblPr/>
      <w:tcPr>
        <w:tcBorders>
          <w:bottom w:val="single" w:sz="4" w:space="0" w:color="76A4CA" w:themeColor="accent3" w:themeTint="99"/>
        </w:tcBorders>
      </w:tcPr>
    </w:tblStylePr>
    <w:tblStylePr w:type="nwCell">
      <w:tblPr/>
      <w:tcPr>
        <w:tcBorders>
          <w:bottom w:val="single" w:sz="4" w:space="0" w:color="76A4CA" w:themeColor="accent3" w:themeTint="99"/>
        </w:tcBorders>
      </w:tcPr>
    </w:tblStylePr>
    <w:tblStylePr w:type="seCell">
      <w:tblPr/>
      <w:tcPr>
        <w:tcBorders>
          <w:top w:val="single" w:sz="4" w:space="0" w:color="76A4CA" w:themeColor="accent3" w:themeTint="99"/>
        </w:tcBorders>
      </w:tcPr>
    </w:tblStylePr>
    <w:tblStylePr w:type="swCell">
      <w:tblPr/>
      <w:tcPr>
        <w:tcBorders>
          <w:top w:val="single" w:sz="4" w:space="0" w:color="76A4CA" w:themeColor="accent3" w:themeTint="99"/>
        </w:tcBorders>
      </w:tcPr>
    </w:tblStylePr>
  </w:style>
  <w:style w:type="table" w:customStyle="1" w:styleId="GridTable3-Accent42">
    <w:name w:val="Grid Table 3 - Accent 42"/>
    <w:basedOn w:val="TableNormal"/>
    <w:next w:val="GridTable3-Accent4"/>
    <w:uiPriority w:val="48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A3E174" w:themeColor="accent4" w:themeTint="99"/>
        <w:left w:val="single" w:sz="4" w:space="0" w:color="A3E174" w:themeColor="accent4" w:themeTint="99"/>
        <w:bottom w:val="single" w:sz="4" w:space="0" w:color="A3E174" w:themeColor="accent4" w:themeTint="99"/>
        <w:right w:val="single" w:sz="4" w:space="0" w:color="A3E174" w:themeColor="accent4" w:themeTint="99"/>
        <w:insideH w:val="single" w:sz="4" w:space="0" w:color="A3E174" w:themeColor="accent4" w:themeTint="99"/>
        <w:insideV w:val="single" w:sz="4" w:space="0" w:color="A3E17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  <w:tblStylePr w:type="neCell">
      <w:tblPr/>
      <w:tcPr>
        <w:tcBorders>
          <w:bottom w:val="single" w:sz="4" w:space="0" w:color="A3E174" w:themeColor="accent4" w:themeTint="99"/>
        </w:tcBorders>
      </w:tcPr>
    </w:tblStylePr>
    <w:tblStylePr w:type="nwCell">
      <w:tblPr/>
      <w:tcPr>
        <w:tcBorders>
          <w:bottom w:val="single" w:sz="4" w:space="0" w:color="A3E174" w:themeColor="accent4" w:themeTint="99"/>
        </w:tcBorders>
      </w:tcPr>
    </w:tblStylePr>
    <w:tblStylePr w:type="seCell">
      <w:tblPr/>
      <w:tcPr>
        <w:tcBorders>
          <w:top w:val="single" w:sz="4" w:space="0" w:color="A3E174" w:themeColor="accent4" w:themeTint="99"/>
        </w:tcBorders>
      </w:tcPr>
    </w:tblStylePr>
    <w:tblStylePr w:type="swCell">
      <w:tblPr/>
      <w:tcPr>
        <w:tcBorders>
          <w:top w:val="single" w:sz="4" w:space="0" w:color="A3E174" w:themeColor="accent4" w:themeTint="99"/>
        </w:tcBorders>
      </w:tcPr>
    </w:tblStylePr>
  </w:style>
  <w:style w:type="table" w:customStyle="1" w:styleId="GridTable3-Accent52">
    <w:name w:val="Grid Table 3 - Accent 52"/>
    <w:basedOn w:val="TableNormal"/>
    <w:next w:val="GridTable3-Accent5"/>
    <w:uiPriority w:val="48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C2C1A7" w:themeColor="accent5" w:themeTint="99"/>
        <w:left w:val="single" w:sz="4" w:space="0" w:color="C2C1A7" w:themeColor="accent5" w:themeTint="99"/>
        <w:bottom w:val="single" w:sz="4" w:space="0" w:color="C2C1A7" w:themeColor="accent5" w:themeTint="99"/>
        <w:right w:val="single" w:sz="4" w:space="0" w:color="C2C1A7" w:themeColor="accent5" w:themeTint="99"/>
        <w:insideH w:val="single" w:sz="4" w:space="0" w:color="C2C1A7" w:themeColor="accent5" w:themeTint="99"/>
        <w:insideV w:val="single" w:sz="4" w:space="0" w:color="C2C1A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  <w:tblStylePr w:type="neCell">
      <w:tblPr/>
      <w:tcPr>
        <w:tcBorders>
          <w:bottom w:val="single" w:sz="4" w:space="0" w:color="C2C1A7" w:themeColor="accent5" w:themeTint="99"/>
        </w:tcBorders>
      </w:tcPr>
    </w:tblStylePr>
    <w:tblStylePr w:type="nwCell">
      <w:tblPr/>
      <w:tcPr>
        <w:tcBorders>
          <w:bottom w:val="single" w:sz="4" w:space="0" w:color="C2C1A7" w:themeColor="accent5" w:themeTint="99"/>
        </w:tcBorders>
      </w:tcPr>
    </w:tblStylePr>
    <w:tblStylePr w:type="seCell">
      <w:tblPr/>
      <w:tcPr>
        <w:tcBorders>
          <w:top w:val="single" w:sz="4" w:space="0" w:color="C2C1A7" w:themeColor="accent5" w:themeTint="99"/>
        </w:tcBorders>
      </w:tcPr>
    </w:tblStylePr>
    <w:tblStylePr w:type="swCell">
      <w:tblPr/>
      <w:tcPr>
        <w:tcBorders>
          <w:top w:val="single" w:sz="4" w:space="0" w:color="C2C1A7" w:themeColor="accent5" w:themeTint="99"/>
        </w:tcBorders>
      </w:tcPr>
    </w:tblStylePr>
  </w:style>
  <w:style w:type="table" w:customStyle="1" w:styleId="GridTable3-Accent62">
    <w:name w:val="Grid Table 3 - Accent 62"/>
    <w:basedOn w:val="TableNormal"/>
    <w:next w:val="GridTable3-Accent6"/>
    <w:uiPriority w:val="48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2DC59" w:themeColor="accent6" w:themeTint="99"/>
        <w:left w:val="single" w:sz="4" w:space="0" w:color="F2DC59" w:themeColor="accent6" w:themeTint="99"/>
        <w:bottom w:val="single" w:sz="4" w:space="0" w:color="F2DC59" w:themeColor="accent6" w:themeTint="99"/>
        <w:right w:val="single" w:sz="4" w:space="0" w:color="F2DC59" w:themeColor="accent6" w:themeTint="99"/>
        <w:insideH w:val="single" w:sz="4" w:space="0" w:color="F2DC59" w:themeColor="accent6" w:themeTint="99"/>
        <w:insideV w:val="single" w:sz="4" w:space="0" w:color="F2DC5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  <w:tblStylePr w:type="neCell">
      <w:tblPr/>
      <w:tcPr>
        <w:tcBorders>
          <w:bottom w:val="single" w:sz="4" w:space="0" w:color="F2DC59" w:themeColor="accent6" w:themeTint="99"/>
        </w:tcBorders>
      </w:tcPr>
    </w:tblStylePr>
    <w:tblStylePr w:type="nwCell">
      <w:tblPr/>
      <w:tcPr>
        <w:tcBorders>
          <w:bottom w:val="single" w:sz="4" w:space="0" w:color="F2DC59" w:themeColor="accent6" w:themeTint="99"/>
        </w:tcBorders>
      </w:tcPr>
    </w:tblStylePr>
    <w:tblStylePr w:type="seCell">
      <w:tblPr/>
      <w:tcPr>
        <w:tcBorders>
          <w:top w:val="single" w:sz="4" w:space="0" w:color="F2DC59" w:themeColor="accent6" w:themeTint="99"/>
        </w:tcBorders>
      </w:tcPr>
    </w:tblStylePr>
    <w:tblStylePr w:type="swCell">
      <w:tblPr/>
      <w:tcPr>
        <w:tcBorders>
          <w:top w:val="single" w:sz="4" w:space="0" w:color="F2DC59" w:themeColor="accent6" w:themeTint="99"/>
        </w:tcBorders>
      </w:tcPr>
    </w:tblStylePr>
  </w:style>
  <w:style w:type="table" w:customStyle="1" w:styleId="GridTable42">
    <w:name w:val="Grid Table 42"/>
    <w:basedOn w:val="TableNormal"/>
    <w:next w:val="GridTable4"/>
    <w:uiPriority w:val="49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C8C8C" w:themeColor="text1" w:themeTint="99"/>
        <w:left w:val="single" w:sz="4" w:space="0" w:color="8C8C8C" w:themeColor="text1" w:themeTint="99"/>
        <w:bottom w:val="single" w:sz="4" w:space="0" w:color="8C8C8C" w:themeColor="text1" w:themeTint="99"/>
        <w:right w:val="single" w:sz="4" w:space="0" w:color="8C8C8C" w:themeColor="text1" w:themeTint="99"/>
        <w:insideH w:val="single" w:sz="4" w:space="0" w:color="8C8C8C" w:themeColor="text1" w:themeTint="99"/>
        <w:insideV w:val="single" w:sz="4" w:space="0" w:color="8C8C8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40" w:themeColor="text1"/>
          <w:left w:val="single" w:sz="4" w:space="0" w:color="404040" w:themeColor="text1"/>
          <w:bottom w:val="single" w:sz="4" w:space="0" w:color="404040" w:themeColor="text1"/>
          <w:right w:val="single" w:sz="4" w:space="0" w:color="404040" w:themeColor="text1"/>
          <w:insideH w:val="nil"/>
          <w:insideV w:val="nil"/>
        </w:tcBorders>
        <w:shd w:val="clear" w:color="auto" w:fill="404040" w:themeFill="text1"/>
      </w:tcPr>
    </w:tblStylePr>
    <w:tblStylePr w:type="lastRow">
      <w:rPr>
        <w:b/>
        <w:bCs/>
      </w:rPr>
      <w:tblPr/>
      <w:tcPr>
        <w:tcBorders>
          <w:top w:val="double" w:sz="4" w:space="0" w:color="4040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customStyle="1" w:styleId="GridTable4-Accent12">
    <w:name w:val="Grid Table 4 - Accent 12"/>
    <w:basedOn w:val="TableNormal"/>
    <w:next w:val="GridTable4-Accent1"/>
    <w:uiPriority w:val="49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CAD6E1" w:themeColor="accent1" w:themeTint="99"/>
        <w:left w:val="single" w:sz="4" w:space="0" w:color="CAD6E1" w:themeColor="accent1" w:themeTint="99"/>
        <w:bottom w:val="single" w:sz="4" w:space="0" w:color="CAD6E1" w:themeColor="accent1" w:themeTint="99"/>
        <w:right w:val="single" w:sz="4" w:space="0" w:color="CAD6E1" w:themeColor="accent1" w:themeTint="99"/>
        <w:insideH w:val="single" w:sz="4" w:space="0" w:color="CAD6E1" w:themeColor="accent1" w:themeTint="99"/>
        <w:insideV w:val="single" w:sz="4" w:space="0" w:color="CAD6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BCCD" w:themeColor="accent1"/>
          <w:left w:val="single" w:sz="4" w:space="0" w:color="A7BCCD" w:themeColor="accent1"/>
          <w:bottom w:val="single" w:sz="4" w:space="0" w:color="A7BCCD" w:themeColor="accent1"/>
          <w:right w:val="single" w:sz="4" w:space="0" w:color="A7BCCD" w:themeColor="accent1"/>
          <w:insideH w:val="nil"/>
          <w:insideV w:val="nil"/>
        </w:tcBorders>
        <w:shd w:val="clear" w:color="auto" w:fill="A7BCCD" w:themeFill="accent1"/>
      </w:tcPr>
    </w:tblStylePr>
    <w:tblStylePr w:type="lastRow">
      <w:rPr>
        <w:b/>
        <w:bCs/>
      </w:rPr>
      <w:tblPr/>
      <w:tcPr>
        <w:tcBorders>
          <w:top w:val="double" w:sz="4" w:space="0" w:color="A7BCC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</w:style>
  <w:style w:type="table" w:customStyle="1" w:styleId="GridTable4-Accent22">
    <w:name w:val="Grid Table 4 - Accent 22"/>
    <w:basedOn w:val="TableNormal"/>
    <w:next w:val="GridTable4-Accent2"/>
    <w:uiPriority w:val="49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A4B9CB" w:themeColor="accent2" w:themeTint="99"/>
        <w:left w:val="single" w:sz="4" w:space="0" w:color="A4B9CB" w:themeColor="accent2" w:themeTint="99"/>
        <w:bottom w:val="single" w:sz="4" w:space="0" w:color="A4B9CB" w:themeColor="accent2" w:themeTint="99"/>
        <w:right w:val="single" w:sz="4" w:space="0" w:color="A4B9CB" w:themeColor="accent2" w:themeTint="99"/>
        <w:insideH w:val="single" w:sz="4" w:space="0" w:color="A4B9CB" w:themeColor="accent2" w:themeTint="99"/>
        <w:insideV w:val="single" w:sz="4" w:space="0" w:color="A4B9C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8CA9" w:themeColor="accent2"/>
          <w:left w:val="single" w:sz="4" w:space="0" w:color="688CA9" w:themeColor="accent2"/>
          <w:bottom w:val="single" w:sz="4" w:space="0" w:color="688CA9" w:themeColor="accent2"/>
          <w:right w:val="single" w:sz="4" w:space="0" w:color="688CA9" w:themeColor="accent2"/>
          <w:insideH w:val="nil"/>
          <w:insideV w:val="nil"/>
        </w:tcBorders>
        <w:shd w:val="clear" w:color="auto" w:fill="688CA9" w:themeFill="accent2"/>
      </w:tcPr>
    </w:tblStylePr>
    <w:tblStylePr w:type="lastRow">
      <w:rPr>
        <w:b/>
        <w:bCs/>
      </w:rPr>
      <w:tblPr/>
      <w:tcPr>
        <w:tcBorders>
          <w:top w:val="double" w:sz="4" w:space="0" w:color="688C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</w:style>
  <w:style w:type="table" w:customStyle="1" w:styleId="GridTable4-Accent32">
    <w:name w:val="Grid Table 4 - Accent 32"/>
    <w:basedOn w:val="TableNormal"/>
    <w:next w:val="GridTable4-Accent3"/>
    <w:uiPriority w:val="49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6A4CA" w:themeColor="accent3" w:themeTint="99"/>
        <w:left w:val="single" w:sz="4" w:space="0" w:color="76A4CA" w:themeColor="accent3" w:themeTint="99"/>
        <w:bottom w:val="single" w:sz="4" w:space="0" w:color="76A4CA" w:themeColor="accent3" w:themeTint="99"/>
        <w:right w:val="single" w:sz="4" w:space="0" w:color="76A4CA" w:themeColor="accent3" w:themeTint="99"/>
        <w:insideH w:val="single" w:sz="4" w:space="0" w:color="76A4CA" w:themeColor="accent3" w:themeTint="99"/>
        <w:insideV w:val="single" w:sz="4" w:space="0" w:color="76A4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6668D" w:themeColor="accent3"/>
          <w:left w:val="single" w:sz="4" w:space="0" w:color="36668D" w:themeColor="accent3"/>
          <w:bottom w:val="single" w:sz="4" w:space="0" w:color="36668D" w:themeColor="accent3"/>
          <w:right w:val="single" w:sz="4" w:space="0" w:color="36668D" w:themeColor="accent3"/>
          <w:insideH w:val="nil"/>
          <w:insideV w:val="nil"/>
        </w:tcBorders>
        <w:shd w:val="clear" w:color="auto" w:fill="36668D" w:themeFill="accent3"/>
      </w:tcPr>
    </w:tblStylePr>
    <w:tblStylePr w:type="lastRow">
      <w:rPr>
        <w:b/>
        <w:bCs/>
      </w:rPr>
      <w:tblPr/>
      <w:tcPr>
        <w:tcBorders>
          <w:top w:val="double" w:sz="4" w:space="0" w:color="3666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</w:style>
  <w:style w:type="table" w:customStyle="1" w:styleId="GridTable4-Accent42">
    <w:name w:val="Grid Table 4 - Accent 42"/>
    <w:basedOn w:val="TableNormal"/>
    <w:next w:val="GridTable4-Accent4"/>
    <w:uiPriority w:val="49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A3E174" w:themeColor="accent4" w:themeTint="99"/>
        <w:left w:val="single" w:sz="4" w:space="0" w:color="A3E174" w:themeColor="accent4" w:themeTint="99"/>
        <w:bottom w:val="single" w:sz="4" w:space="0" w:color="A3E174" w:themeColor="accent4" w:themeTint="99"/>
        <w:right w:val="single" w:sz="4" w:space="0" w:color="A3E174" w:themeColor="accent4" w:themeTint="99"/>
        <w:insideH w:val="single" w:sz="4" w:space="0" w:color="A3E174" w:themeColor="accent4" w:themeTint="99"/>
        <w:insideV w:val="single" w:sz="4" w:space="0" w:color="A3E17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BE28" w:themeColor="accent4"/>
          <w:left w:val="single" w:sz="4" w:space="0" w:color="69BE28" w:themeColor="accent4"/>
          <w:bottom w:val="single" w:sz="4" w:space="0" w:color="69BE28" w:themeColor="accent4"/>
          <w:right w:val="single" w:sz="4" w:space="0" w:color="69BE28" w:themeColor="accent4"/>
          <w:insideH w:val="nil"/>
          <w:insideV w:val="nil"/>
        </w:tcBorders>
        <w:shd w:val="clear" w:color="auto" w:fill="69BE28" w:themeFill="accent4"/>
      </w:tcPr>
    </w:tblStylePr>
    <w:tblStylePr w:type="lastRow">
      <w:rPr>
        <w:b/>
        <w:bCs/>
      </w:rPr>
      <w:tblPr/>
      <w:tcPr>
        <w:tcBorders>
          <w:top w:val="double" w:sz="4" w:space="0" w:color="69BE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</w:style>
  <w:style w:type="table" w:customStyle="1" w:styleId="GridTable4-Accent52">
    <w:name w:val="Grid Table 4 - Accent 52"/>
    <w:basedOn w:val="TableNormal"/>
    <w:next w:val="GridTable4-Accent5"/>
    <w:uiPriority w:val="49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C2C1A7" w:themeColor="accent5" w:themeTint="99"/>
        <w:left w:val="single" w:sz="4" w:space="0" w:color="C2C1A7" w:themeColor="accent5" w:themeTint="99"/>
        <w:bottom w:val="single" w:sz="4" w:space="0" w:color="C2C1A7" w:themeColor="accent5" w:themeTint="99"/>
        <w:right w:val="single" w:sz="4" w:space="0" w:color="C2C1A7" w:themeColor="accent5" w:themeTint="99"/>
        <w:insideH w:val="single" w:sz="4" w:space="0" w:color="C2C1A7" w:themeColor="accent5" w:themeTint="99"/>
        <w:insideV w:val="single" w:sz="4" w:space="0" w:color="C2C1A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996E" w:themeColor="accent5"/>
          <w:left w:val="single" w:sz="4" w:space="0" w:color="9A996E" w:themeColor="accent5"/>
          <w:bottom w:val="single" w:sz="4" w:space="0" w:color="9A996E" w:themeColor="accent5"/>
          <w:right w:val="single" w:sz="4" w:space="0" w:color="9A996E" w:themeColor="accent5"/>
          <w:insideH w:val="nil"/>
          <w:insideV w:val="nil"/>
        </w:tcBorders>
        <w:shd w:val="clear" w:color="auto" w:fill="9A996E" w:themeFill="accent5"/>
      </w:tcPr>
    </w:tblStylePr>
    <w:tblStylePr w:type="lastRow">
      <w:rPr>
        <w:b/>
        <w:bCs/>
      </w:rPr>
      <w:tblPr/>
      <w:tcPr>
        <w:tcBorders>
          <w:top w:val="double" w:sz="4" w:space="0" w:color="9A99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</w:style>
  <w:style w:type="table" w:customStyle="1" w:styleId="GridTable4-Accent62">
    <w:name w:val="Grid Table 4 - Accent 62"/>
    <w:basedOn w:val="TableNormal"/>
    <w:next w:val="GridTable4-Accent6"/>
    <w:uiPriority w:val="49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2DC59" w:themeColor="accent6" w:themeTint="99"/>
        <w:left w:val="single" w:sz="4" w:space="0" w:color="F2DC59" w:themeColor="accent6" w:themeTint="99"/>
        <w:bottom w:val="single" w:sz="4" w:space="0" w:color="F2DC59" w:themeColor="accent6" w:themeTint="99"/>
        <w:right w:val="single" w:sz="4" w:space="0" w:color="F2DC59" w:themeColor="accent6" w:themeTint="99"/>
        <w:insideH w:val="single" w:sz="4" w:space="0" w:color="F2DC59" w:themeColor="accent6" w:themeTint="99"/>
        <w:insideV w:val="single" w:sz="4" w:space="0" w:color="F2DC5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AC0F" w:themeColor="accent6"/>
          <w:left w:val="single" w:sz="4" w:space="0" w:color="C6AC0F" w:themeColor="accent6"/>
          <w:bottom w:val="single" w:sz="4" w:space="0" w:color="C6AC0F" w:themeColor="accent6"/>
          <w:right w:val="single" w:sz="4" w:space="0" w:color="C6AC0F" w:themeColor="accent6"/>
          <w:insideH w:val="nil"/>
          <w:insideV w:val="nil"/>
        </w:tcBorders>
        <w:shd w:val="clear" w:color="auto" w:fill="C6AC0F" w:themeFill="accent6"/>
      </w:tcPr>
    </w:tblStylePr>
    <w:tblStylePr w:type="lastRow">
      <w:rPr>
        <w:b/>
        <w:bCs/>
      </w:rPr>
      <w:tblPr/>
      <w:tcPr>
        <w:tcBorders>
          <w:top w:val="double" w:sz="4" w:space="0" w:color="C6AC0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</w:style>
  <w:style w:type="table" w:customStyle="1" w:styleId="GridTable5Dark2">
    <w:name w:val="Grid Table 5 Dark2"/>
    <w:basedOn w:val="TableNormal"/>
    <w:next w:val="GridTable5Dark"/>
    <w:uiPriority w:val="50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8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4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4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4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40" w:themeFill="text1"/>
      </w:tcPr>
    </w:tblStylePr>
    <w:tblStylePr w:type="band1Vert">
      <w:tblPr/>
      <w:tcPr>
        <w:shd w:val="clear" w:color="auto" w:fill="B2B2B2" w:themeFill="text1" w:themeFillTint="66"/>
      </w:tcPr>
    </w:tblStylePr>
    <w:tblStylePr w:type="band1Horz">
      <w:tblPr/>
      <w:tcPr>
        <w:shd w:val="clear" w:color="auto" w:fill="B2B2B2" w:themeFill="text1" w:themeFillTint="66"/>
      </w:tcPr>
    </w:tblStylePr>
  </w:style>
  <w:style w:type="table" w:customStyle="1" w:styleId="GridTable5Dark-Accent12">
    <w:name w:val="Grid Table 5 Dark - Accent 12"/>
    <w:basedOn w:val="TableNormal"/>
    <w:next w:val="GridTable5Dark-Accent1"/>
    <w:uiPriority w:val="50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1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BCC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BCC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BCC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BCCD" w:themeFill="accent1"/>
      </w:tcPr>
    </w:tblStylePr>
    <w:tblStylePr w:type="band1Vert">
      <w:tblPr/>
      <w:tcPr>
        <w:shd w:val="clear" w:color="auto" w:fill="DBE4EB" w:themeFill="accent1" w:themeFillTint="66"/>
      </w:tcPr>
    </w:tblStylePr>
    <w:tblStylePr w:type="band1Horz">
      <w:tblPr/>
      <w:tcPr>
        <w:shd w:val="clear" w:color="auto" w:fill="DBE4EB" w:themeFill="accent1" w:themeFillTint="66"/>
      </w:tcPr>
    </w:tblStylePr>
  </w:style>
  <w:style w:type="table" w:customStyle="1" w:styleId="GridTable5Dark-Accent22">
    <w:name w:val="Grid Table 5 Dark - Accent 22"/>
    <w:basedOn w:val="TableNormal"/>
    <w:next w:val="GridTable5Dark-Accent2"/>
    <w:uiPriority w:val="50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7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8CA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8CA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8CA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8CA9" w:themeFill="accent2"/>
      </w:tcPr>
    </w:tblStylePr>
    <w:tblStylePr w:type="band1Vert">
      <w:tblPr/>
      <w:tcPr>
        <w:shd w:val="clear" w:color="auto" w:fill="C2D0DC" w:themeFill="accent2" w:themeFillTint="66"/>
      </w:tcPr>
    </w:tblStylePr>
    <w:tblStylePr w:type="band1Horz">
      <w:tblPr/>
      <w:tcPr>
        <w:shd w:val="clear" w:color="auto" w:fill="C2D0DC" w:themeFill="accent2" w:themeFillTint="66"/>
      </w:tcPr>
    </w:tblStylePr>
  </w:style>
  <w:style w:type="table" w:customStyle="1" w:styleId="GridTable5Dark-Accent32">
    <w:name w:val="Grid Table 5 Dark - Accent 32"/>
    <w:basedOn w:val="TableNormal"/>
    <w:next w:val="GridTable5Dark-Accent3"/>
    <w:uiPriority w:val="50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0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668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668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668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668D" w:themeFill="accent3"/>
      </w:tcPr>
    </w:tblStylePr>
    <w:tblStylePr w:type="band1Vert">
      <w:tblPr/>
      <w:tcPr>
        <w:shd w:val="clear" w:color="auto" w:fill="A3C2DC" w:themeFill="accent3" w:themeFillTint="66"/>
      </w:tcPr>
    </w:tblStylePr>
    <w:tblStylePr w:type="band1Horz">
      <w:tblPr/>
      <w:tcPr>
        <w:shd w:val="clear" w:color="auto" w:fill="A3C2DC" w:themeFill="accent3" w:themeFillTint="66"/>
      </w:tcPr>
    </w:tblStylePr>
  </w:style>
  <w:style w:type="table" w:customStyle="1" w:styleId="GridTable5Dark-Accent42">
    <w:name w:val="Grid Table 5 Dark - Accent 42"/>
    <w:basedOn w:val="TableNormal"/>
    <w:next w:val="GridTable5Dark-Accent4"/>
    <w:uiPriority w:val="50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5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BE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BE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BE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BE28" w:themeFill="accent4"/>
      </w:tcPr>
    </w:tblStylePr>
    <w:tblStylePr w:type="band1Vert">
      <w:tblPr/>
      <w:tcPr>
        <w:shd w:val="clear" w:color="auto" w:fill="C1EBA2" w:themeFill="accent4" w:themeFillTint="66"/>
      </w:tcPr>
    </w:tblStylePr>
    <w:tblStylePr w:type="band1Horz">
      <w:tblPr/>
      <w:tcPr>
        <w:shd w:val="clear" w:color="auto" w:fill="C1EBA2" w:themeFill="accent4" w:themeFillTint="66"/>
      </w:tcPr>
    </w:tblStylePr>
  </w:style>
  <w:style w:type="table" w:customStyle="1" w:styleId="GridTable5Dark-Accent52">
    <w:name w:val="Grid Table 5 Dark - Accent 52"/>
    <w:basedOn w:val="TableNormal"/>
    <w:next w:val="GridTable5Dark-Accent5"/>
    <w:uiPriority w:val="50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996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996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996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996E" w:themeFill="accent5"/>
      </w:tcPr>
    </w:tblStylePr>
    <w:tblStylePr w:type="band1Vert">
      <w:tblPr/>
      <w:tcPr>
        <w:shd w:val="clear" w:color="auto" w:fill="D6D6C4" w:themeFill="accent5" w:themeFillTint="66"/>
      </w:tcPr>
    </w:tblStylePr>
    <w:tblStylePr w:type="band1Horz">
      <w:tblPr/>
      <w:tcPr>
        <w:shd w:val="clear" w:color="auto" w:fill="D6D6C4" w:themeFill="accent5" w:themeFillTint="66"/>
      </w:tcPr>
    </w:tblStylePr>
  </w:style>
  <w:style w:type="table" w:customStyle="1" w:styleId="GridTable5Dark-Accent62">
    <w:name w:val="Grid Table 5 Dark - Accent 62"/>
    <w:basedOn w:val="TableNormal"/>
    <w:next w:val="GridTable5Dark-Accent6"/>
    <w:uiPriority w:val="50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AC0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AC0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6AC0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6AC0F" w:themeFill="accent6"/>
      </w:tcPr>
    </w:tblStylePr>
    <w:tblStylePr w:type="band1Vert">
      <w:tblPr/>
      <w:tcPr>
        <w:shd w:val="clear" w:color="auto" w:fill="F6E790" w:themeFill="accent6" w:themeFillTint="66"/>
      </w:tcPr>
    </w:tblStylePr>
    <w:tblStylePr w:type="band1Horz">
      <w:tblPr/>
      <w:tcPr>
        <w:shd w:val="clear" w:color="auto" w:fill="F6E790" w:themeFill="accent6" w:themeFillTint="66"/>
      </w:tcPr>
    </w:tblStylePr>
  </w:style>
  <w:style w:type="table" w:customStyle="1" w:styleId="GridTable6Colorful2">
    <w:name w:val="Grid Table 6 Colorful2"/>
    <w:basedOn w:val="TableNormal"/>
    <w:next w:val="GridTable6Colorful"/>
    <w:uiPriority w:val="51"/>
    <w:rsid w:val="00382C10"/>
    <w:pPr>
      <w:spacing w:before="0"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4" w:space="0" w:color="8C8C8C" w:themeColor="text1" w:themeTint="99"/>
        <w:left w:val="single" w:sz="4" w:space="0" w:color="8C8C8C" w:themeColor="text1" w:themeTint="99"/>
        <w:bottom w:val="single" w:sz="4" w:space="0" w:color="8C8C8C" w:themeColor="text1" w:themeTint="99"/>
        <w:right w:val="single" w:sz="4" w:space="0" w:color="8C8C8C" w:themeColor="text1" w:themeTint="99"/>
        <w:insideH w:val="single" w:sz="4" w:space="0" w:color="8C8C8C" w:themeColor="text1" w:themeTint="99"/>
        <w:insideV w:val="single" w:sz="4" w:space="0" w:color="8C8C8C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8C8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8C8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customStyle="1" w:styleId="GridTable6Colorful-Accent12">
    <w:name w:val="Grid Table 6 Colorful - Accent 12"/>
    <w:basedOn w:val="TableNormal"/>
    <w:next w:val="GridTable6Colorful-Accent1"/>
    <w:uiPriority w:val="51"/>
    <w:rsid w:val="00382C10"/>
    <w:pPr>
      <w:spacing w:before="0" w:after="0" w:line="240" w:lineRule="auto"/>
    </w:pPr>
    <w:rPr>
      <w:color w:val="6B8EAB" w:themeColor="accent1" w:themeShade="BF"/>
    </w:rPr>
    <w:tblPr>
      <w:tblStyleRowBandSize w:val="1"/>
      <w:tblStyleColBandSize w:val="1"/>
      <w:tblBorders>
        <w:top w:val="single" w:sz="4" w:space="0" w:color="CAD6E1" w:themeColor="accent1" w:themeTint="99"/>
        <w:left w:val="single" w:sz="4" w:space="0" w:color="CAD6E1" w:themeColor="accent1" w:themeTint="99"/>
        <w:bottom w:val="single" w:sz="4" w:space="0" w:color="CAD6E1" w:themeColor="accent1" w:themeTint="99"/>
        <w:right w:val="single" w:sz="4" w:space="0" w:color="CAD6E1" w:themeColor="accent1" w:themeTint="99"/>
        <w:insideH w:val="single" w:sz="4" w:space="0" w:color="CAD6E1" w:themeColor="accent1" w:themeTint="99"/>
        <w:insideV w:val="single" w:sz="4" w:space="0" w:color="CAD6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AD6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D6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</w:style>
  <w:style w:type="table" w:customStyle="1" w:styleId="GridTable6Colorful-Accent22">
    <w:name w:val="Grid Table 6 Colorful - Accent 22"/>
    <w:basedOn w:val="TableNormal"/>
    <w:next w:val="GridTable6Colorful-Accent2"/>
    <w:uiPriority w:val="51"/>
    <w:rsid w:val="00382C10"/>
    <w:pPr>
      <w:spacing w:before="0" w:after="0" w:line="240" w:lineRule="auto"/>
    </w:pPr>
    <w:rPr>
      <w:color w:val="4A6982" w:themeColor="accent2" w:themeShade="BF"/>
    </w:rPr>
    <w:tblPr>
      <w:tblStyleRowBandSize w:val="1"/>
      <w:tblStyleColBandSize w:val="1"/>
      <w:tblBorders>
        <w:top w:val="single" w:sz="4" w:space="0" w:color="A4B9CB" w:themeColor="accent2" w:themeTint="99"/>
        <w:left w:val="single" w:sz="4" w:space="0" w:color="A4B9CB" w:themeColor="accent2" w:themeTint="99"/>
        <w:bottom w:val="single" w:sz="4" w:space="0" w:color="A4B9CB" w:themeColor="accent2" w:themeTint="99"/>
        <w:right w:val="single" w:sz="4" w:space="0" w:color="A4B9CB" w:themeColor="accent2" w:themeTint="99"/>
        <w:insideH w:val="single" w:sz="4" w:space="0" w:color="A4B9CB" w:themeColor="accent2" w:themeTint="99"/>
        <w:insideV w:val="single" w:sz="4" w:space="0" w:color="A4B9C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4B9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4B9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</w:style>
  <w:style w:type="table" w:customStyle="1" w:styleId="GridTable6Colorful-Accent32">
    <w:name w:val="Grid Table 6 Colorful - Accent 32"/>
    <w:basedOn w:val="TableNormal"/>
    <w:next w:val="GridTable6Colorful-Accent3"/>
    <w:uiPriority w:val="51"/>
    <w:rsid w:val="00382C10"/>
    <w:pPr>
      <w:spacing w:before="0" w:after="0" w:line="240" w:lineRule="auto"/>
    </w:pPr>
    <w:rPr>
      <w:color w:val="284C69" w:themeColor="accent3" w:themeShade="BF"/>
    </w:rPr>
    <w:tblPr>
      <w:tblStyleRowBandSize w:val="1"/>
      <w:tblStyleColBandSize w:val="1"/>
      <w:tblBorders>
        <w:top w:val="single" w:sz="4" w:space="0" w:color="76A4CA" w:themeColor="accent3" w:themeTint="99"/>
        <w:left w:val="single" w:sz="4" w:space="0" w:color="76A4CA" w:themeColor="accent3" w:themeTint="99"/>
        <w:bottom w:val="single" w:sz="4" w:space="0" w:color="76A4CA" w:themeColor="accent3" w:themeTint="99"/>
        <w:right w:val="single" w:sz="4" w:space="0" w:color="76A4CA" w:themeColor="accent3" w:themeTint="99"/>
        <w:insideH w:val="single" w:sz="4" w:space="0" w:color="76A4CA" w:themeColor="accent3" w:themeTint="99"/>
        <w:insideV w:val="single" w:sz="4" w:space="0" w:color="76A4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6A4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A4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</w:style>
  <w:style w:type="table" w:customStyle="1" w:styleId="GridTable6Colorful-Accent42">
    <w:name w:val="Grid Table 6 Colorful - Accent 42"/>
    <w:basedOn w:val="TableNormal"/>
    <w:next w:val="GridTable6Colorful-Accent4"/>
    <w:uiPriority w:val="51"/>
    <w:rsid w:val="00382C10"/>
    <w:pPr>
      <w:spacing w:before="0" w:after="0" w:line="240" w:lineRule="auto"/>
    </w:pPr>
    <w:rPr>
      <w:color w:val="4E8E1E" w:themeColor="accent4" w:themeShade="BF"/>
    </w:rPr>
    <w:tblPr>
      <w:tblStyleRowBandSize w:val="1"/>
      <w:tblStyleColBandSize w:val="1"/>
      <w:tblBorders>
        <w:top w:val="single" w:sz="4" w:space="0" w:color="A3E174" w:themeColor="accent4" w:themeTint="99"/>
        <w:left w:val="single" w:sz="4" w:space="0" w:color="A3E174" w:themeColor="accent4" w:themeTint="99"/>
        <w:bottom w:val="single" w:sz="4" w:space="0" w:color="A3E174" w:themeColor="accent4" w:themeTint="99"/>
        <w:right w:val="single" w:sz="4" w:space="0" w:color="A3E174" w:themeColor="accent4" w:themeTint="99"/>
        <w:insideH w:val="single" w:sz="4" w:space="0" w:color="A3E174" w:themeColor="accent4" w:themeTint="99"/>
        <w:insideV w:val="single" w:sz="4" w:space="0" w:color="A3E17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E1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E1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</w:style>
  <w:style w:type="table" w:customStyle="1" w:styleId="GridTable6Colorful-Accent52">
    <w:name w:val="Grid Table 6 Colorful - Accent 52"/>
    <w:basedOn w:val="TableNormal"/>
    <w:next w:val="GridTable6Colorful-Accent5"/>
    <w:uiPriority w:val="51"/>
    <w:rsid w:val="00382C10"/>
    <w:pPr>
      <w:spacing w:before="0" w:after="0" w:line="240" w:lineRule="auto"/>
    </w:pPr>
    <w:rPr>
      <w:color w:val="747351" w:themeColor="accent5" w:themeShade="BF"/>
    </w:rPr>
    <w:tblPr>
      <w:tblStyleRowBandSize w:val="1"/>
      <w:tblStyleColBandSize w:val="1"/>
      <w:tblBorders>
        <w:top w:val="single" w:sz="4" w:space="0" w:color="C2C1A7" w:themeColor="accent5" w:themeTint="99"/>
        <w:left w:val="single" w:sz="4" w:space="0" w:color="C2C1A7" w:themeColor="accent5" w:themeTint="99"/>
        <w:bottom w:val="single" w:sz="4" w:space="0" w:color="C2C1A7" w:themeColor="accent5" w:themeTint="99"/>
        <w:right w:val="single" w:sz="4" w:space="0" w:color="C2C1A7" w:themeColor="accent5" w:themeTint="99"/>
        <w:insideH w:val="single" w:sz="4" w:space="0" w:color="C2C1A7" w:themeColor="accent5" w:themeTint="99"/>
        <w:insideV w:val="single" w:sz="4" w:space="0" w:color="C2C1A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2C1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C1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</w:style>
  <w:style w:type="table" w:customStyle="1" w:styleId="GridTable6Colorful-Accent62">
    <w:name w:val="Grid Table 6 Colorful - Accent 62"/>
    <w:basedOn w:val="TableNormal"/>
    <w:next w:val="GridTable6Colorful-Accent6"/>
    <w:uiPriority w:val="51"/>
    <w:rsid w:val="00382C10"/>
    <w:pPr>
      <w:spacing w:before="0" w:after="0" w:line="240" w:lineRule="auto"/>
    </w:pPr>
    <w:rPr>
      <w:color w:val="94800B" w:themeColor="accent6" w:themeShade="BF"/>
    </w:rPr>
    <w:tblPr>
      <w:tblStyleRowBandSize w:val="1"/>
      <w:tblStyleColBandSize w:val="1"/>
      <w:tblBorders>
        <w:top w:val="single" w:sz="4" w:space="0" w:color="F2DC59" w:themeColor="accent6" w:themeTint="99"/>
        <w:left w:val="single" w:sz="4" w:space="0" w:color="F2DC59" w:themeColor="accent6" w:themeTint="99"/>
        <w:bottom w:val="single" w:sz="4" w:space="0" w:color="F2DC59" w:themeColor="accent6" w:themeTint="99"/>
        <w:right w:val="single" w:sz="4" w:space="0" w:color="F2DC59" w:themeColor="accent6" w:themeTint="99"/>
        <w:insideH w:val="single" w:sz="4" w:space="0" w:color="F2DC59" w:themeColor="accent6" w:themeTint="99"/>
        <w:insideV w:val="single" w:sz="4" w:space="0" w:color="F2DC5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2DC5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DC5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</w:style>
  <w:style w:type="table" w:customStyle="1" w:styleId="GridTable7Colorful2">
    <w:name w:val="Grid Table 7 Colorful2"/>
    <w:basedOn w:val="TableNormal"/>
    <w:next w:val="GridTable7Colorful"/>
    <w:uiPriority w:val="52"/>
    <w:rsid w:val="00382C10"/>
    <w:pPr>
      <w:spacing w:before="0"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4" w:space="0" w:color="8C8C8C" w:themeColor="text1" w:themeTint="99"/>
        <w:left w:val="single" w:sz="4" w:space="0" w:color="8C8C8C" w:themeColor="text1" w:themeTint="99"/>
        <w:bottom w:val="single" w:sz="4" w:space="0" w:color="8C8C8C" w:themeColor="text1" w:themeTint="99"/>
        <w:right w:val="single" w:sz="4" w:space="0" w:color="8C8C8C" w:themeColor="text1" w:themeTint="99"/>
        <w:insideH w:val="single" w:sz="4" w:space="0" w:color="8C8C8C" w:themeColor="text1" w:themeTint="99"/>
        <w:insideV w:val="single" w:sz="4" w:space="0" w:color="8C8C8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  <w:tblStylePr w:type="neCell">
      <w:tblPr/>
      <w:tcPr>
        <w:tcBorders>
          <w:bottom w:val="single" w:sz="4" w:space="0" w:color="8C8C8C" w:themeColor="text1" w:themeTint="99"/>
        </w:tcBorders>
      </w:tcPr>
    </w:tblStylePr>
    <w:tblStylePr w:type="nwCell">
      <w:tblPr/>
      <w:tcPr>
        <w:tcBorders>
          <w:bottom w:val="single" w:sz="4" w:space="0" w:color="8C8C8C" w:themeColor="text1" w:themeTint="99"/>
        </w:tcBorders>
      </w:tcPr>
    </w:tblStylePr>
    <w:tblStylePr w:type="seCell">
      <w:tblPr/>
      <w:tcPr>
        <w:tcBorders>
          <w:top w:val="single" w:sz="4" w:space="0" w:color="8C8C8C" w:themeColor="text1" w:themeTint="99"/>
        </w:tcBorders>
      </w:tcPr>
    </w:tblStylePr>
    <w:tblStylePr w:type="swCell">
      <w:tblPr/>
      <w:tcPr>
        <w:tcBorders>
          <w:top w:val="single" w:sz="4" w:space="0" w:color="8C8C8C" w:themeColor="text1" w:themeTint="99"/>
        </w:tcBorders>
      </w:tcPr>
    </w:tblStylePr>
  </w:style>
  <w:style w:type="table" w:customStyle="1" w:styleId="GridTable7Colorful-Accent12">
    <w:name w:val="Grid Table 7 Colorful - Accent 12"/>
    <w:basedOn w:val="TableNormal"/>
    <w:next w:val="GridTable7Colorful-Accent1"/>
    <w:uiPriority w:val="52"/>
    <w:rsid w:val="00382C10"/>
    <w:pPr>
      <w:spacing w:before="0" w:after="0" w:line="240" w:lineRule="auto"/>
    </w:pPr>
    <w:rPr>
      <w:color w:val="6B8EAB" w:themeColor="accent1" w:themeShade="BF"/>
    </w:rPr>
    <w:tblPr>
      <w:tblStyleRowBandSize w:val="1"/>
      <w:tblStyleColBandSize w:val="1"/>
      <w:tblBorders>
        <w:top w:val="single" w:sz="4" w:space="0" w:color="CAD6E1" w:themeColor="accent1" w:themeTint="99"/>
        <w:left w:val="single" w:sz="4" w:space="0" w:color="CAD6E1" w:themeColor="accent1" w:themeTint="99"/>
        <w:bottom w:val="single" w:sz="4" w:space="0" w:color="CAD6E1" w:themeColor="accent1" w:themeTint="99"/>
        <w:right w:val="single" w:sz="4" w:space="0" w:color="CAD6E1" w:themeColor="accent1" w:themeTint="99"/>
        <w:insideH w:val="single" w:sz="4" w:space="0" w:color="CAD6E1" w:themeColor="accent1" w:themeTint="99"/>
        <w:insideV w:val="single" w:sz="4" w:space="0" w:color="CAD6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  <w:tblStylePr w:type="neCell">
      <w:tblPr/>
      <w:tcPr>
        <w:tcBorders>
          <w:bottom w:val="single" w:sz="4" w:space="0" w:color="CAD6E1" w:themeColor="accent1" w:themeTint="99"/>
        </w:tcBorders>
      </w:tcPr>
    </w:tblStylePr>
    <w:tblStylePr w:type="nwCell">
      <w:tblPr/>
      <w:tcPr>
        <w:tcBorders>
          <w:bottom w:val="single" w:sz="4" w:space="0" w:color="CAD6E1" w:themeColor="accent1" w:themeTint="99"/>
        </w:tcBorders>
      </w:tcPr>
    </w:tblStylePr>
    <w:tblStylePr w:type="seCell">
      <w:tblPr/>
      <w:tcPr>
        <w:tcBorders>
          <w:top w:val="single" w:sz="4" w:space="0" w:color="CAD6E1" w:themeColor="accent1" w:themeTint="99"/>
        </w:tcBorders>
      </w:tcPr>
    </w:tblStylePr>
    <w:tblStylePr w:type="swCell">
      <w:tblPr/>
      <w:tcPr>
        <w:tcBorders>
          <w:top w:val="single" w:sz="4" w:space="0" w:color="CAD6E1" w:themeColor="accent1" w:themeTint="99"/>
        </w:tcBorders>
      </w:tcPr>
    </w:tblStylePr>
  </w:style>
  <w:style w:type="table" w:customStyle="1" w:styleId="GridTable7Colorful-Accent22">
    <w:name w:val="Grid Table 7 Colorful - Accent 22"/>
    <w:basedOn w:val="TableNormal"/>
    <w:next w:val="GridTable7Colorful-Accent2"/>
    <w:uiPriority w:val="52"/>
    <w:rsid w:val="00382C10"/>
    <w:pPr>
      <w:spacing w:before="0" w:after="0" w:line="240" w:lineRule="auto"/>
    </w:pPr>
    <w:rPr>
      <w:color w:val="4A6982" w:themeColor="accent2" w:themeShade="BF"/>
    </w:rPr>
    <w:tblPr>
      <w:tblStyleRowBandSize w:val="1"/>
      <w:tblStyleColBandSize w:val="1"/>
      <w:tblBorders>
        <w:top w:val="single" w:sz="4" w:space="0" w:color="A4B9CB" w:themeColor="accent2" w:themeTint="99"/>
        <w:left w:val="single" w:sz="4" w:space="0" w:color="A4B9CB" w:themeColor="accent2" w:themeTint="99"/>
        <w:bottom w:val="single" w:sz="4" w:space="0" w:color="A4B9CB" w:themeColor="accent2" w:themeTint="99"/>
        <w:right w:val="single" w:sz="4" w:space="0" w:color="A4B9CB" w:themeColor="accent2" w:themeTint="99"/>
        <w:insideH w:val="single" w:sz="4" w:space="0" w:color="A4B9CB" w:themeColor="accent2" w:themeTint="99"/>
        <w:insideV w:val="single" w:sz="4" w:space="0" w:color="A4B9C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  <w:tblStylePr w:type="neCell">
      <w:tblPr/>
      <w:tcPr>
        <w:tcBorders>
          <w:bottom w:val="single" w:sz="4" w:space="0" w:color="A4B9CB" w:themeColor="accent2" w:themeTint="99"/>
        </w:tcBorders>
      </w:tcPr>
    </w:tblStylePr>
    <w:tblStylePr w:type="nwCell">
      <w:tblPr/>
      <w:tcPr>
        <w:tcBorders>
          <w:bottom w:val="single" w:sz="4" w:space="0" w:color="A4B9CB" w:themeColor="accent2" w:themeTint="99"/>
        </w:tcBorders>
      </w:tcPr>
    </w:tblStylePr>
    <w:tblStylePr w:type="seCell">
      <w:tblPr/>
      <w:tcPr>
        <w:tcBorders>
          <w:top w:val="single" w:sz="4" w:space="0" w:color="A4B9CB" w:themeColor="accent2" w:themeTint="99"/>
        </w:tcBorders>
      </w:tcPr>
    </w:tblStylePr>
    <w:tblStylePr w:type="swCell">
      <w:tblPr/>
      <w:tcPr>
        <w:tcBorders>
          <w:top w:val="single" w:sz="4" w:space="0" w:color="A4B9CB" w:themeColor="accent2" w:themeTint="99"/>
        </w:tcBorders>
      </w:tcPr>
    </w:tblStylePr>
  </w:style>
  <w:style w:type="table" w:customStyle="1" w:styleId="GridTable7Colorful-Accent32">
    <w:name w:val="Grid Table 7 Colorful - Accent 32"/>
    <w:basedOn w:val="TableNormal"/>
    <w:next w:val="GridTable7Colorful-Accent3"/>
    <w:uiPriority w:val="52"/>
    <w:rsid w:val="00382C10"/>
    <w:pPr>
      <w:spacing w:before="0" w:after="0" w:line="240" w:lineRule="auto"/>
    </w:pPr>
    <w:rPr>
      <w:color w:val="284C69" w:themeColor="accent3" w:themeShade="BF"/>
    </w:rPr>
    <w:tblPr>
      <w:tblStyleRowBandSize w:val="1"/>
      <w:tblStyleColBandSize w:val="1"/>
      <w:tblBorders>
        <w:top w:val="single" w:sz="4" w:space="0" w:color="76A4CA" w:themeColor="accent3" w:themeTint="99"/>
        <w:left w:val="single" w:sz="4" w:space="0" w:color="76A4CA" w:themeColor="accent3" w:themeTint="99"/>
        <w:bottom w:val="single" w:sz="4" w:space="0" w:color="76A4CA" w:themeColor="accent3" w:themeTint="99"/>
        <w:right w:val="single" w:sz="4" w:space="0" w:color="76A4CA" w:themeColor="accent3" w:themeTint="99"/>
        <w:insideH w:val="single" w:sz="4" w:space="0" w:color="76A4CA" w:themeColor="accent3" w:themeTint="99"/>
        <w:insideV w:val="single" w:sz="4" w:space="0" w:color="76A4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  <w:tblStylePr w:type="neCell">
      <w:tblPr/>
      <w:tcPr>
        <w:tcBorders>
          <w:bottom w:val="single" w:sz="4" w:space="0" w:color="76A4CA" w:themeColor="accent3" w:themeTint="99"/>
        </w:tcBorders>
      </w:tcPr>
    </w:tblStylePr>
    <w:tblStylePr w:type="nwCell">
      <w:tblPr/>
      <w:tcPr>
        <w:tcBorders>
          <w:bottom w:val="single" w:sz="4" w:space="0" w:color="76A4CA" w:themeColor="accent3" w:themeTint="99"/>
        </w:tcBorders>
      </w:tcPr>
    </w:tblStylePr>
    <w:tblStylePr w:type="seCell">
      <w:tblPr/>
      <w:tcPr>
        <w:tcBorders>
          <w:top w:val="single" w:sz="4" w:space="0" w:color="76A4CA" w:themeColor="accent3" w:themeTint="99"/>
        </w:tcBorders>
      </w:tcPr>
    </w:tblStylePr>
    <w:tblStylePr w:type="swCell">
      <w:tblPr/>
      <w:tcPr>
        <w:tcBorders>
          <w:top w:val="single" w:sz="4" w:space="0" w:color="76A4CA" w:themeColor="accent3" w:themeTint="99"/>
        </w:tcBorders>
      </w:tcPr>
    </w:tblStylePr>
  </w:style>
  <w:style w:type="table" w:customStyle="1" w:styleId="GridTable7Colorful-Accent42">
    <w:name w:val="Grid Table 7 Colorful - Accent 42"/>
    <w:basedOn w:val="TableNormal"/>
    <w:next w:val="GridTable7Colorful-Accent4"/>
    <w:uiPriority w:val="52"/>
    <w:rsid w:val="00382C10"/>
    <w:pPr>
      <w:spacing w:before="0" w:after="0" w:line="240" w:lineRule="auto"/>
    </w:pPr>
    <w:rPr>
      <w:color w:val="4E8E1E" w:themeColor="accent4" w:themeShade="BF"/>
    </w:rPr>
    <w:tblPr>
      <w:tblStyleRowBandSize w:val="1"/>
      <w:tblStyleColBandSize w:val="1"/>
      <w:tblBorders>
        <w:top w:val="single" w:sz="4" w:space="0" w:color="A3E174" w:themeColor="accent4" w:themeTint="99"/>
        <w:left w:val="single" w:sz="4" w:space="0" w:color="A3E174" w:themeColor="accent4" w:themeTint="99"/>
        <w:bottom w:val="single" w:sz="4" w:space="0" w:color="A3E174" w:themeColor="accent4" w:themeTint="99"/>
        <w:right w:val="single" w:sz="4" w:space="0" w:color="A3E174" w:themeColor="accent4" w:themeTint="99"/>
        <w:insideH w:val="single" w:sz="4" w:space="0" w:color="A3E174" w:themeColor="accent4" w:themeTint="99"/>
        <w:insideV w:val="single" w:sz="4" w:space="0" w:color="A3E17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  <w:tblStylePr w:type="neCell">
      <w:tblPr/>
      <w:tcPr>
        <w:tcBorders>
          <w:bottom w:val="single" w:sz="4" w:space="0" w:color="A3E174" w:themeColor="accent4" w:themeTint="99"/>
        </w:tcBorders>
      </w:tcPr>
    </w:tblStylePr>
    <w:tblStylePr w:type="nwCell">
      <w:tblPr/>
      <w:tcPr>
        <w:tcBorders>
          <w:bottom w:val="single" w:sz="4" w:space="0" w:color="A3E174" w:themeColor="accent4" w:themeTint="99"/>
        </w:tcBorders>
      </w:tcPr>
    </w:tblStylePr>
    <w:tblStylePr w:type="seCell">
      <w:tblPr/>
      <w:tcPr>
        <w:tcBorders>
          <w:top w:val="single" w:sz="4" w:space="0" w:color="A3E174" w:themeColor="accent4" w:themeTint="99"/>
        </w:tcBorders>
      </w:tcPr>
    </w:tblStylePr>
    <w:tblStylePr w:type="swCell">
      <w:tblPr/>
      <w:tcPr>
        <w:tcBorders>
          <w:top w:val="single" w:sz="4" w:space="0" w:color="A3E174" w:themeColor="accent4" w:themeTint="99"/>
        </w:tcBorders>
      </w:tcPr>
    </w:tblStylePr>
  </w:style>
  <w:style w:type="table" w:customStyle="1" w:styleId="GridTable7Colorful-Accent52">
    <w:name w:val="Grid Table 7 Colorful - Accent 52"/>
    <w:basedOn w:val="TableNormal"/>
    <w:next w:val="GridTable7Colorful-Accent5"/>
    <w:uiPriority w:val="52"/>
    <w:rsid w:val="00382C10"/>
    <w:pPr>
      <w:spacing w:before="0" w:after="0" w:line="240" w:lineRule="auto"/>
    </w:pPr>
    <w:rPr>
      <w:color w:val="747351" w:themeColor="accent5" w:themeShade="BF"/>
    </w:rPr>
    <w:tblPr>
      <w:tblStyleRowBandSize w:val="1"/>
      <w:tblStyleColBandSize w:val="1"/>
      <w:tblBorders>
        <w:top w:val="single" w:sz="4" w:space="0" w:color="C2C1A7" w:themeColor="accent5" w:themeTint="99"/>
        <w:left w:val="single" w:sz="4" w:space="0" w:color="C2C1A7" w:themeColor="accent5" w:themeTint="99"/>
        <w:bottom w:val="single" w:sz="4" w:space="0" w:color="C2C1A7" w:themeColor="accent5" w:themeTint="99"/>
        <w:right w:val="single" w:sz="4" w:space="0" w:color="C2C1A7" w:themeColor="accent5" w:themeTint="99"/>
        <w:insideH w:val="single" w:sz="4" w:space="0" w:color="C2C1A7" w:themeColor="accent5" w:themeTint="99"/>
        <w:insideV w:val="single" w:sz="4" w:space="0" w:color="C2C1A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  <w:tblStylePr w:type="neCell">
      <w:tblPr/>
      <w:tcPr>
        <w:tcBorders>
          <w:bottom w:val="single" w:sz="4" w:space="0" w:color="C2C1A7" w:themeColor="accent5" w:themeTint="99"/>
        </w:tcBorders>
      </w:tcPr>
    </w:tblStylePr>
    <w:tblStylePr w:type="nwCell">
      <w:tblPr/>
      <w:tcPr>
        <w:tcBorders>
          <w:bottom w:val="single" w:sz="4" w:space="0" w:color="C2C1A7" w:themeColor="accent5" w:themeTint="99"/>
        </w:tcBorders>
      </w:tcPr>
    </w:tblStylePr>
    <w:tblStylePr w:type="seCell">
      <w:tblPr/>
      <w:tcPr>
        <w:tcBorders>
          <w:top w:val="single" w:sz="4" w:space="0" w:color="C2C1A7" w:themeColor="accent5" w:themeTint="99"/>
        </w:tcBorders>
      </w:tcPr>
    </w:tblStylePr>
    <w:tblStylePr w:type="swCell">
      <w:tblPr/>
      <w:tcPr>
        <w:tcBorders>
          <w:top w:val="single" w:sz="4" w:space="0" w:color="C2C1A7" w:themeColor="accent5" w:themeTint="99"/>
        </w:tcBorders>
      </w:tcPr>
    </w:tblStylePr>
  </w:style>
  <w:style w:type="table" w:customStyle="1" w:styleId="GridTable7Colorful-Accent62">
    <w:name w:val="Grid Table 7 Colorful - Accent 62"/>
    <w:basedOn w:val="TableNormal"/>
    <w:next w:val="GridTable7Colorful-Accent6"/>
    <w:uiPriority w:val="52"/>
    <w:rsid w:val="00382C10"/>
    <w:pPr>
      <w:spacing w:before="0" w:after="0" w:line="240" w:lineRule="auto"/>
    </w:pPr>
    <w:rPr>
      <w:color w:val="94800B" w:themeColor="accent6" w:themeShade="BF"/>
    </w:rPr>
    <w:tblPr>
      <w:tblStyleRowBandSize w:val="1"/>
      <w:tblStyleColBandSize w:val="1"/>
      <w:tblBorders>
        <w:top w:val="single" w:sz="4" w:space="0" w:color="F2DC59" w:themeColor="accent6" w:themeTint="99"/>
        <w:left w:val="single" w:sz="4" w:space="0" w:color="F2DC59" w:themeColor="accent6" w:themeTint="99"/>
        <w:bottom w:val="single" w:sz="4" w:space="0" w:color="F2DC59" w:themeColor="accent6" w:themeTint="99"/>
        <w:right w:val="single" w:sz="4" w:space="0" w:color="F2DC59" w:themeColor="accent6" w:themeTint="99"/>
        <w:insideH w:val="single" w:sz="4" w:space="0" w:color="F2DC59" w:themeColor="accent6" w:themeTint="99"/>
        <w:insideV w:val="single" w:sz="4" w:space="0" w:color="F2DC5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  <w:tblStylePr w:type="neCell">
      <w:tblPr/>
      <w:tcPr>
        <w:tcBorders>
          <w:bottom w:val="single" w:sz="4" w:space="0" w:color="F2DC59" w:themeColor="accent6" w:themeTint="99"/>
        </w:tcBorders>
      </w:tcPr>
    </w:tblStylePr>
    <w:tblStylePr w:type="nwCell">
      <w:tblPr/>
      <w:tcPr>
        <w:tcBorders>
          <w:bottom w:val="single" w:sz="4" w:space="0" w:color="F2DC59" w:themeColor="accent6" w:themeTint="99"/>
        </w:tcBorders>
      </w:tcPr>
    </w:tblStylePr>
    <w:tblStylePr w:type="seCell">
      <w:tblPr/>
      <w:tcPr>
        <w:tcBorders>
          <w:top w:val="single" w:sz="4" w:space="0" w:color="F2DC59" w:themeColor="accent6" w:themeTint="99"/>
        </w:tcBorders>
      </w:tcPr>
    </w:tblStylePr>
    <w:tblStylePr w:type="swCell">
      <w:tblPr/>
      <w:tcPr>
        <w:tcBorders>
          <w:top w:val="single" w:sz="4" w:space="0" w:color="F2DC59" w:themeColor="accent6" w:themeTint="99"/>
        </w:tcBorders>
      </w:tcPr>
    </w:tblStylePr>
  </w:style>
  <w:style w:type="table" w:customStyle="1" w:styleId="LightGrid2">
    <w:name w:val="Light Grid2"/>
    <w:basedOn w:val="TableNormal"/>
    <w:next w:val="LightGrid"/>
    <w:uiPriority w:val="62"/>
    <w:semiHidden/>
    <w:unhideWhenUsed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/>
        <w:left w:val="single" w:sz="8" w:space="0" w:color="404040" w:themeColor="text1"/>
        <w:bottom w:val="single" w:sz="8" w:space="0" w:color="404040" w:themeColor="text1"/>
        <w:right w:val="single" w:sz="8" w:space="0" w:color="404040" w:themeColor="text1"/>
        <w:insideH w:val="single" w:sz="8" w:space="0" w:color="404040" w:themeColor="text1"/>
        <w:insideV w:val="single" w:sz="8" w:space="0" w:color="40404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18" w:space="0" w:color="404040" w:themeColor="text1"/>
          <w:right w:val="single" w:sz="8" w:space="0" w:color="404040" w:themeColor="text1"/>
          <w:insideH w:val="nil"/>
          <w:insideV w:val="single" w:sz="8" w:space="0" w:color="40404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  <w:insideH w:val="nil"/>
          <w:insideV w:val="single" w:sz="8" w:space="0" w:color="40404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</w:tcPr>
    </w:tblStylePr>
    <w:tblStylePr w:type="band1Vert"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  <w:shd w:val="clear" w:color="auto" w:fill="CFCFCF" w:themeFill="text1" w:themeFillTint="3F"/>
      </w:tcPr>
    </w:tblStylePr>
    <w:tblStylePr w:type="band1Horz"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  <w:insideV w:val="single" w:sz="8" w:space="0" w:color="404040" w:themeColor="text1"/>
        </w:tcBorders>
        <w:shd w:val="clear" w:color="auto" w:fill="CFCFCF" w:themeFill="text1" w:themeFillTint="3F"/>
      </w:tcPr>
    </w:tblStylePr>
    <w:tblStylePr w:type="band2Horz"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  <w:insideV w:val="single" w:sz="8" w:space="0" w:color="404040" w:themeColor="text1"/>
        </w:tcBorders>
      </w:tcPr>
    </w:tblStylePr>
  </w:style>
  <w:style w:type="table" w:customStyle="1" w:styleId="LightGrid-Accent12">
    <w:name w:val="Light Grid - Accent 12"/>
    <w:basedOn w:val="TableNormal"/>
    <w:next w:val="LightGrid-Accent1"/>
    <w:uiPriority w:val="62"/>
    <w:semiHidden/>
    <w:unhideWhenUsed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7BCCD" w:themeColor="accent1"/>
        <w:left w:val="single" w:sz="8" w:space="0" w:color="A7BCCD" w:themeColor="accent1"/>
        <w:bottom w:val="single" w:sz="8" w:space="0" w:color="A7BCCD" w:themeColor="accent1"/>
        <w:right w:val="single" w:sz="8" w:space="0" w:color="A7BCCD" w:themeColor="accent1"/>
        <w:insideH w:val="single" w:sz="8" w:space="0" w:color="A7BCCD" w:themeColor="accent1"/>
        <w:insideV w:val="single" w:sz="8" w:space="0" w:color="A7BCC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BCCD" w:themeColor="accent1"/>
          <w:left w:val="single" w:sz="8" w:space="0" w:color="A7BCCD" w:themeColor="accent1"/>
          <w:bottom w:val="single" w:sz="18" w:space="0" w:color="A7BCCD" w:themeColor="accent1"/>
          <w:right w:val="single" w:sz="8" w:space="0" w:color="A7BCCD" w:themeColor="accent1"/>
          <w:insideH w:val="nil"/>
          <w:insideV w:val="single" w:sz="8" w:space="0" w:color="A7BCC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BCCD" w:themeColor="accent1"/>
          <w:left w:val="single" w:sz="8" w:space="0" w:color="A7BCCD" w:themeColor="accent1"/>
          <w:bottom w:val="single" w:sz="8" w:space="0" w:color="A7BCCD" w:themeColor="accent1"/>
          <w:right w:val="single" w:sz="8" w:space="0" w:color="A7BCCD" w:themeColor="accent1"/>
          <w:insideH w:val="nil"/>
          <w:insideV w:val="single" w:sz="8" w:space="0" w:color="A7BCC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BCCD" w:themeColor="accent1"/>
          <w:left w:val="single" w:sz="8" w:space="0" w:color="A7BCCD" w:themeColor="accent1"/>
          <w:bottom w:val="single" w:sz="8" w:space="0" w:color="A7BCCD" w:themeColor="accent1"/>
          <w:right w:val="single" w:sz="8" w:space="0" w:color="A7BCCD" w:themeColor="accent1"/>
        </w:tcBorders>
      </w:tcPr>
    </w:tblStylePr>
    <w:tblStylePr w:type="band1Vert">
      <w:tblPr/>
      <w:tcPr>
        <w:tcBorders>
          <w:top w:val="single" w:sz="8" w:space="0" w:color="A7BCCD" w:themeColor="accent1"/>
          <w:left w:val="single" w:sz="8" w:space="0" w:color="A7BCCD" w:themeColor="accent1"/>
          <w:bottom w:val="single" w:sz="8" w:space="0" w:color="A7BCCD" w:themeColor="accent1"/>
          <w:right w:val="single" w:sz="8" w:space="0" w:color="A7BCCD" w:themeColor="accent1"/>
        </w:tcBorders>
        <w:shd w:val="clear" w:color="auto" w:fill="E9EEF2" w:themeFill="accent1" w:themeFillTint="3F"/>
      </w:tcPr>
    </w:tblStylePr>
    <w:tblStylePr w:type="band1Horz">
      <w:tblPr/>
      <w:tcPr>
        <w:tcBorders>
          <w:top w:val="single" w:sz="8" w:space="0" w:color="A7BCCD" w:themeColor="accent1"/>
          <w:left w:val="single" w:sz="8" w:space="0" w:color="A7BCCD" w:themeColor="accent1"/>
          <w:bottom w:val="single" w:sz="8" w:space="0" w:color="A7BCCD" w:themeColor="accent1"/>
          <w:right w:val="single" w:sz="8" w:space="0" w:color="A7BCCD" w:themeColor="accent1"/>
          <w:insideV w:val="single" w:sz="8" w:space="0" w:color="A7BCCD" w:themeColor="accent1"/>
        </w:tcBorders>
        <w:shd w:val="clear" w:color="auto" w:fill="E9EEF2" w:themeFill="accent1" w:themeFillTint="3F"/>
      </w:tcPr>
    </w:tblStylePr>
    <w:tblStylePr w:type="band2Horz">
      <w:tblPr/>
      <w:tcPr>
        <w:tcBorders>
          <w:top w:val="single" w:sz="8" w:space="0" w:color="A7BCCD" w:themeColor="accent1"/>
          <w:left w:val="single" w:sz="8" w:space="0" w:color="A7BCCD" w:themeColor="accent1"/>
          <w:bottom w:val="single" w:sz="8" w:space="0" w:color="A7BCCD" w:themeColor="accent1"/>
          <w:right w:val="single" w:sz="8" w:space="0" w:color="A7BCCD" w:themeColor="accent1"/>
          <w:insideV w:val="single" w:sz="8" w:space="0" w:color="A7BCCD" w:themeColor="accent1"/>
        </w:tcBorders>
      </w:tcPr>
    </w:tblStylePr>
  </w:style>
  <w:style w:type="table" w:customStyle="1" w:styleId="LightGrid-Accent22">
    <w:name w:val="Light Grid - Accent 22"/>
    <w:basedOn w:val="TableNormal"/>
    <w:next w:val="LightGrid-Accent2"/>
    <w:uiPriority w:val="62"/>
    <w:semiHidden/>
    <w:unhideWhenUsed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8CA9" w:themeColor="accent2"/>
        <w:left w:val="single" w:sz="8" w:space="0" w:color="688CA9" w:themeColor="accent2"/>
        <w:bottom w:val="single" w:sz="8" w:space="0" w:color="688CA9" w:themeColor="accent2"/>
        <w:right w:val="single" w:sz="8" w:space="0" w:color="688CA9" w:themeColor="accent2"/>
        <w:insideH w:val="single" w:sz="8" w:space="0" w:color="688CA9" w:themeColor="accent2"/>
        <w:insideV w:val="single" w:sz="8" w:space="0" w:color="688CA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8CA9" w:themeColor="accent2"/>
          <w:left w:val="single" w:sz="8" w:space="0" w:color="688CA9" w:themeColor="accent2"/>
          <w:bottom w:val="single" w:sz="18" w:space="0" w:color="688CA9" w:themeColor="accent2"/>
          <w:right w:val="single" w:sz="8" w:space="0" w:color="688CA9" w:themeColor="accent2"/>
          <w:insideH w:val="nil"/>
          <w:insideV w:val="single" w:sz="8" w:space="0" w:color="688CA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8CA9" w:themeColor="accent2"/>
          <w:left w:val="single" w:sz="8" w:space="0" w:color="688CA9" w:themeColor="accent2"/>
          <w:bottom w:val="single" w:sz="8" w:space="0" w:color="688CA9" w:themeColor="accent2"/>
          <w:right w:val="single" w:sz="8" w:space="0" w:color="688CA9" w:themeColor="accent2"/>
          <w:insideH w:val="nil"/>
          <w:insideV w:val="single" w:sz="8" w:space="0" w:color="688CA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8CA9" w:themeColor="accent2"/>
          <w:left w:val="single" w:sz="8" w:space="0" w:color="688CA9" w:themeColor="accent2"/>
          <w:bottom w:val="single" w:sz="8" w:space="0" w:color="688CA9" w:themeColor="accent2"/>
          <w:right w:val="single" w:sz="8" w:space="0" w:color="688CA9" w:themeColor="accent2"/>
        </w:tcBorders>
      </w:tcPr>
    </w:tblStylePr>
    <w:tblStylePr w:type="band1Vert">
      <w:tblPr/>
      <w:tcPr>
        <w:tcBorders>
          <w:top w:val="single" w:sz="8" w:space="0" w:color="688CA9" w:themeColor="accent2"/>
          <w:left w:val="single" w:sz="8" w:space="0" w:color="688CA9" w:themeColor="accent2"/>
          <w:bottom w:val="single" w:sz="8" w:space="0" w:color="688CA9" w:themeColor="accent2"/>
          <w:right w:val="single" w:sz="8" w:space="0" w:color="688CA9" w:themeColor="accent2"/>
        </w:tcBorders>
        <w:shd w:val="clear" w:color="auto" w:fill="D9E2E9" w:themeFill="accent2" w:themeFillTint="3F"/>
      </w:tcPr>
    </w:tblStylePr>
    <w:tblStylePr w:type="band1Horz">
      <w:tblPr/>
      <w:tcPr>
        <w:tcBorders>
          <w:top w:val="single" w:sz="8" w:space="0" w:color="688CA9" w:themeColor="accent2"/>
          <w:left w:val="single" w:sz="8" w:space="0" w:color="688CA9" w:themeColor="accent2"/>
          <w:bottom w:val="single" w:sz="8" w:space="0" w:color="688CA9" w:themeColor="accent2"/>
          <w:right w:val="single" w:sz="8" w:space="0" w:color="688CA9" w:themeColor="accent2"/>
          <w:insideV w:val="single" w:sz="8" w:space="0" w:color="688CA9" w:themeColor="accent2"/>
        </w:tcBorders>
        <w:shd w:val="clear" w:color="auto" w:fill="D9E2E9" w:themeFill="accent2" w:themeFillTint="3F"/>
      </w:tcPr>
    </w:tblStylePr>
    <w:tblStylePr w:type="band2Horz">
      <w:tblPr/>
      <w:tcPr>
        <w:tcBorders>
          <w:top w:val="single" w:sz="8" w:space="0" w:color="688CA9" w:themeColor="accent2"/>
          <w:left w:val="single" w:sz="8" w:space="0" w:color="688CA9" w:themeColor="accent2"/>
          <w:bottom w:val="single" w:sz="8" w:space="0" w:color="688CA9" w:themeColor="accent2"/>
          <w:right w:val="single" w:sz="8" w:space="0" w:color="688CA9" w:themeColor="accent2"/>
          <w:insideV w:val="single" w:sz="8" w:space="0" w:color="688CA9" w:themeColor="accent2"/>
        </w:tcBorders>
      </w:tcPr>
    </w:tblStylePr>
  </w:style>
  <w:style w:type="table" w:customStyle="1" w:styleId="LightGrid-Accent32">
    <w:name w:val="Light Grid - Accent 32"/>
    <w:basedOn w:val="TableNormal"/>
    <w:next w:val="LightGrid-Accent3"/>
    <w:uiPriority w:val="62"/>
    <w:semiHidden/>
    <w:unhideWhenUsed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6668D" w:themeColor="accent3"/>
        <w:left w:val="single" w:sz="8" w:space="0" w:color="36668D" w:themeColor="accent3"/>
        <w:bottom w:val="single" w:sz="8" w:space="0" w:color="36668D" w:themeColor="accent3"/>
        <w:right w:val="single" w:sz="8" w:space="0" w:color="36668D" w:themeColor="accent3"/>
        <w:insideH w:val="single" w:sz="8" w:space="0" w:color="36668D" w:themeColor="accent3"/>
        <w:insideV w:val="single" w:sz="8" w:space="0" w:color="36668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668D" w:themeColor="accent3"/>
          <w:left w:val="single" w:sz="8" w:space="0" w:color="36668D" w:themeColor="accent3"/>
          <w:bottom w:val="single" w:sz="18" w:space="0" w:color="36668D" w:themeColor="accent3"/>
          <w:right w:val="single" w:sz="8" w:space="0" w:color="36668D" w:themeColor="accent3"/>
          <w:insideH w:val="nil"/>
          <w:insideV w:val="single" w:sz="8" w:space="0" w:color="36668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668D" w:themeColor="accent3"/>
          <w:left w:val="single" w:sz="8" w:space="0" w:color="36668D" w:themeColor="accent3"/>
          <w:bottom w:val="single" w:sz="8" w:space="0" w:color="36668D" w:themeColor="accent3"/>
          <w:right w:val="single" w:sz="8" w:space="0" w:color="36668D" w:themeColor="accent3"/>
          <w:insideH w:val="nil"/>
          <w:insideV w:val="single" w:sz="8" w:space="0" w:color="36668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668D" w:themeColor="accent3"/>
          <w:left w:val="single" w:sz="8" w:space="0" w:color="36668D" w:themeColor="accent3"/>
          <w:bottom w:val="single" w:sz="8" w:space="0" w:color="36668D" w:themeColor="accent3"/>
          <w:right w:val="single" w:sz="8" w:space="0" w:color="36668D" w:themeColor="accent3"/>
        </w:tcBorders>
      </w:tcPr>
    </w:tblStylePr>
    <w:tblStylePr w:type="band1Vert">
      <w:tblPr/>
      <w:tcPr>
        <w:tcBorders>
          <w:top w:val="single" w:sz="8" w:space="0" w:color="36668D" w:themeColor="accent3"/>
          <w:left w:val="single" w:sz="8" w:space="0" w:color="36668D" w:themeColor="accent3"/>
          <w:bottom w:val="single" w:sz="8" w:space="0" w:color="36668D" w:themeColor="accent3"/>
          <w:right w:val="single" w:sz="8" w:space="0" w:color="36668D" w:themeColor="accent3"/>
        </w:tcBorders>
        <w:shd w:val="clear" w:color="auto" w:fill="C6D9E9" w:themeFill="accent3" w:themeFillTint="3F"/>
      </w:tcPr>
    </w:tblStylePr>
    <w:tblStylePr w:type="band1Horz">
      <w:tblPr/>
      <w:tcPr>
        <w:tcBorders>
          <w:top w:val="single" w:sz="8" w:space="0" w:color="36668D" w:themeColor="accent3"/>
          <w:left w:val="single" w:sz="8" w:space="0" w:color="36668D" w:themeColor="accent3"/>
          <w:bottom w:val="single" w:sz="8" w:space="0" w:color="36668D" w:themeColor="accent3"/>
          <w:right w:val="single" w:sz="8" w:space="0" w:color="36668D" w:themeColor="accent3"/>
          <w:insideV w:val="single" w:sz="8" w:space="0" w:color="36668D" w:themeColor="accent3"/>
        </w:tcBorders>
        <w:shd w:val="clear" w:color="auto" w:fill="C6D9E9" w:themeFill="accent3" w:themeFillTint="3F"/>
      </w:tcPr>
    </w:tblStylePr>
    <w:tblStylePr w:type="band2Horz">
      <w:tblPr/>
      <w:tcPr>
        <w:tcBorders>
          <w:top w:val="single" w:sz="8" w:space="0" w:color="36668D" w:themeColor="accent3"/>
          <w:left w:val="single" w:sz="8" w:space="0" w:color="36668D" w:themeColor="accent3"/>
          <w:bottom w:val="single" w:sz="8" w:space="0" w:color="36668D" w:themeColor="accent3"/>
          <w:right w:val="single" w:sz="8" w:space="0" w:color="36668D" w:themeColor="accent3"/>
          <w:insideV w:val="single" w:sz="8" w:space="0" w:color="36668D" w:themeColor="accent3"/>
        </w:tcBorders>
      </w:tcPr>
    </w:tblStylePr>
  </w:style>
  <w:style w:type="table" w:customStyle="1" w:styleId="LightGrid-Accent42">
    <w:name w:val="Light Grid - Accent 42"/>
    <w:basedOn w:val="TableNormal"/>
    <w:next w:val="LightGrid-Accent4"/>
    <w:uiPriority w:val="62"/>
    <w:semiHidden/>
    <w:unhideWhenUsed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9BE28" w:themeColor="accent4"/>
        <w:left w:val="single" w:sz="8" w:space="0" w:color="69BE28" w:themeColor="accent4"/>
        <w:bottom w:val="single" w:sz="8" w:space="0" w:color="69BE28" w:themeColor="accent4"/>
        <w:right w:val="single" w:sz="8" w:space="0" w:color="69BE28" w:themeColor="accent4"/>
        <w:insideH w:val="single" w:sz="8" w:space="0" w:color="69BE28" w:themeColor="accent4"/>
        <w:insideV w:val="single" w:sz="8" w:space="0" w:color="69BE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BE28" w:themeColor="accent4"/>
          <w:left w:val="single" w:sz="8" w:space="0" w:color="69BE28" w:themeColor="accent4"/>
          <w:bottom w:val="single" w:sz="18" w:space="0" w:color="69BE28" w:themeColor="accent4"/>
          <w:right w:val="single" w:sz="8" w:space="0" w:color="69BE28" w:themeColor="accent4"/>
          <w:insideH w:val="nil"/>
          <w:insideV w:val="single" w:sz="8" w:space="0" w:color="69BE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BE28" w:themeColor="accent4"/>
          <w:left w:val="single" w:sz="8" w:space="0" w:color="69BE28" w:themeColor="accent4"/>
          <w:bottom w:val="single" w:sz="8" w:space="0" w:color="69BE28" w:themeColor="accent4"/>
          <w:right w:val="single" w:sz="8" w:space="0" w:color="69BE28" w:themeColor="accent4"/>
          <w:insideH w:val="nil"/>
          <w:insideV w:val="single" w:sz="8" w:space="0" w:color="69BE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BE28" w:themeColor="accent4"/>
          <w:left w:val="single" w:sz="8" w:space="0" w:color="69BE28" w:themeColor="accent4"/>
          <w:bottom w:val="single" w:sz="8" w:space="0" w:color="69BE28" w:themeColor="accent4"/>
          <w:right w:val="single" w:sz="8" w:space="0" w:color="69BE28" w:themeColor="accent4"/>
        </w:tcBorders>
      </w:tcPr>
    </w:tblStylePr>
    <w:tblStylePr w:type="band1Vert">
      <w:tblPr/>
      <w:tcPr>
        <w:tcBorders>
          <w:top w:val="single" w:sz="8" w:space="0" w:color="69BE28" w:themeColor="accent4"/>
          <w:left w:val="single" w:sz="8" w:space="0" w:color="69BE28" w:themeColor="accent4"/>
          <w:bottom w:val="single" w:sz="8" w:space="0" w:color="69BE28" w:themeColor="accent4"/>
          <w:right w:val="single" w:sz="8" w:space="0" w:color="69BE28" w:themeColor="accent4"/>
        </w:tcBorders>
        <w:shd w:val="clear" w:color="auto" w:fill="D9F3C5" w:themeFill="accent4" w:themeFillTint="3F"/>
      </w:tcPr>
    </w:tblStylePr>
    <w:tblStylePr w:type="band1Horz">
      <w:tblPr/>
      <w:tcPr>
        <w:tcBorders>
          <w:top w:val="single" w:sz="8" w:space="0" w:color="69BE28" w:themeColor="accent4"/>
          <w:left w:val="single" w:sz="8" w:space="0" w:color="69BE28" w:themeColor="accent4"/>
          <w:bottom w:val="single" w:sz="8" w:space="0" w:color="69BE28" w:themeColor="accent4"/>
          <w:right w:val="single" w:sz="8" w:space="0" w:color="69BE28" w:themeColor="accent4"/>
          <w:insideV w:val="single" w:sz="8" w:space="0" w:color="69BE28" w:themeColor="accent4"/>
        </w:tcBorders>
        <w:shd w:val="clear" w:color="auto" w:fill="D9F3C5" w:themeFill="accent4" w:themeFillTint="3F"/>
      </w:tcPr>
    </w:tblStylePr>
    <w:tblStylePr w:type="band2Horz">
      <w:tblPr/>
      <w:tcPr>
        <w:tcBorders>
          <w:top w:val="single" w:sz="8" w:space="0" w:color="69BE28" w:themeColor="accent4"/>
          <w:left w:val="single" w:sz="8" w:space="0" w:color="69BE28" w:themeColor="accent4"/>
          <w:bottom w:val="single" w:sz="8" w:space="0" w:color="69BE28" w:themeColor="accent4"/>
          <w:right w:val="single" w:sz="8" w:space="0" w:color="69BE28" w:themeColor="accent4"/>
          <w:insideV w:val="single" w:sz="8" w:space="0" w:color="69BE28" w:themeColor="accent4"/>
        </w:tcBorders>
      </w:tcPr>
    </w:tblStylePr>
  </w:style>
  <w:style w:type="table" w:customStyle="1" w:styleId="LightGrid-Accent52">
    <w:name w:val="Light Grid - Accent 52"/>
    <w:basedOn w:val="TableNormal"/>
    <w:next w:val="LightGrid-Accent5"/>
    <w:uiPriority w:val="62"/>
    <w:semiHidden/>
    <w:unhideWhenUsed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A996E" w:themeColor="accent5"/>
        <w:left w:val="single" w:sz="8" w:space="0" w:color="9A996E" w:themeColor="accent5"/>
        <w:bottom w:val="single" w:sz="8" w:space="0" w:color="9A996E" w:themeColor="accent5"/>
        <w:right w:val="single" w:sz="8" w:space="0" w:color="9A996E" w:themeColor="accent5"/>
        <w:insideH w:val="single" w:sz="8" w:space="0" w:color="9A996E" w:themeColor="accent5"/>
        <w:insideV w:val="single" w:sz="8" w:space="0" w:color="9A996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A996E" w:themeColor="accent5"/>
          <w:left w:val="single" w:sz="8" w:space="0" w:color="9A996E" w:themeColor="accent5"/>
          <w:bottom w:val="single" w:sz="18" w:space="0" w:color="9A996E" w:themeColor="accent5"/>
          <w:right w:val="single" w:sz="8" w:space="0" w:color="9A996E" w:themeColor="accent5"/>
          <w:insideH w:val="nil"/>
          <w:insideV w:val="single" w:sz="8" w:space="0" w:color="9A996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A996E" w:themeColor="accent5"/>
          <w:left w:val="single" w:sz="8" w:space="0" w:color="9A996E" w:themeColor="accent5"/>
          <w:bottom w:val="single" w:sz="8" w:space="0" w:color="9A996E" w:themeColor="accent5"/>
          <w:right w:val="single" w:sz="8" w:space="0" w:color="9A996E" w:themeColor="accent5"/>
          <w:insideH w:val="nil"/>
          <w:insideV w:val="single" w:sz="8" w:space="0" w:color="9A996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A996E" w:themeColor="accent5"/>
          <w:left w:val="single" w:sz="8" w:space="0" w:color="9A996E" w:themeColor="accent5"/>
          <w:bottom w:val="single" w:sz="8" w:space="0" w:color="9A996E" w:themeColor="accent5"/>
          <w:right w:val="single" w:sz="8" w:space="0" w:color="9A996E" w:themeColor="accent5"/>
        </w:tcBorders>
      </w:tcPr>
    </w:tblStylePr>
    <w:tblStylePr w:type="band1Vert">
      <w:tblPr/>
      <w:tcPr>
        <w:tcBorders>
          <w:top w:val="single" w:sz="8" w:space="0" w:color="9A996E" w:themeColor="accent5"/>
          <w:left w:val="single" w:sz="8" w:space="0" w:color="9A996E" w:themeColor="accent5"/>
          <w:bottom w:val="single" w:sz="8" w:space="0" w:color="9A996E" w:themeColor="accent5"/>
          <w:right w:val="single" w:sz="8" w:space="0" w:color="9A996E" w:themeColor="accent5"/>
        </w:tcBorders>
        <w:shd w:val="clear" w:color="auto" w:fill="E6E5DB" w:themeFill="accent5" w:themeFillTint="3F"/>
      </w:tcPr>
    </w:tblStylePr>
    <w:tblStylePr w:type="band1Horz">
      <w:tblPr/>
      <w:tcPr>
        <w:tcBorders>
          <w:top w:val="single" w:sz="8" w:space="0" w:color="9A996E" w:themeColor="accent5"/>
          <w:left w:val="single" w:sz="8" w:space="0" w:color="9A996E" w:themeColor="accent5"/>
          <w:bottom w:val="single" w:sz="8" w:space="0" w:color="9A996E" w:themeColor="accent5"/>
          <w:right w:val="single" w:sz="8" w:space="0" w:color="9A996E" w:themeColor="accent5"/>
          <w:insideV w:val="single" w:sz="8" w:space="0" w:color="9A996E" w:themeColor="accent5"/>
        </w:tcBorders>
        <w:shd w:val="clear" w:color="auto" w:fill="E6E5DB" w:themeFill="accent5" w:themeFillTint="3F"/>
      </w:tcPr>
    </w:tblStylePr>
    <w:tblStylePr w:type="band2Horz">
      <w:tblPr/>
      <w:tcPr>
        <w:tcBorders>
          <w:top w:val="single" w:sz="8" w:space="0" w:color="9A996E" w:themeColor="accent5"/>
          <w:left w:val="single" w:sz="8" w:space="0" w:color="9A996E" w:themeColor="accent5"/>
          <w:bottom w:val="single" w:sz="8" w:space="0" w:color="9A996E" w:themeColor="accent5"/>
          <w:right w:val="single" w:sz="8" w:space="0" w:color="9A996E" w:themeColor="accent5"/>
          <w:insideV w:val="single" w:sz="8" w:space="0" w:color="9A996E" w:themeColor="accent5"/>
        </w:tcBorders>
      </w:tcPr>
    </w:tblStylePr>
  </w:style>
  <w:style w:type="table" w:customStyle="1" w:styleId="LightGrid-Accent62">
    <w:name w:val="Light Grid - Accent 62"/>
    <w:basedOn w:val="TableNormal"/>
    <w:next w:val="LightGrid-Accent6"/>
    <w:uiPriority w:val="62"/>
    <w:semiHidden/>
    <w:unhideWhenUsed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6AC0F" w:themeColor="accent6"/>
        <w:left w:val="single" w:sz="8" w:space="0" w:color="C6AC0F" w:themeColor="accent6"/>
        <w:bottom w:val="single" w:sz="8" w:space="0" w:color="C6AC0F" w:themeColor="accent6"/>
        <w:right w:val="single" w:sz="8" w:space="0" w:color="C6AC0F" w:themeColor="accent6"/>
        <w:insideH w:val="single" w:sz="8" w:space="0" w:color="C6AC0F" w:themeColor="accent6"/>
        <w:insideV w:val="single" w:sz="8" w:space="0" w:color="C6AC0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AC0F" w:themeColor="accent6"/>
          <w:left w:val="single" w:sz="8" w:space="0" w:color="C6AC0F" w:themeColor="accent6"/>
          <w:bottom w:val="single" w:sz="18" w:space="0" w:color="C6AC0F" w:themeColor="accent6"/>
          <w:right w:val="single" w:sz="8" w:space="0" w:color="C6AC0F" w:themeColor="accent6"/>
          <w:insideH w:val="nil"/>
          <w:insideV w:val="single" w:sz="8" w:space="0" w:color="C6AC0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6AC0F" w:themeColor="accent6"/>
          <w:left w:val="single" w:sz="8" w:space="0" w:color="C6AC0F" w:themeColor="accent6"/>
          <w:bottom w:val="single" w:sz="8" w:space="0" w:color="C6AC0F" w:themeColor="accent6"/>
          <w:right w:val="single" w:sz="8" w:space="0" w:color="C6AC0F" w:themeColor="accent6"/>
          <w:insideH w:val="nil"/>
          <w:insideV w:val="single" w:sz="8" w:space="0" w:color="C6AC0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AC0F" w:themeColor="accent6"/>
          <w:left w:val="single" w:sz="8" w:space="0" w:color="C6AC0F" w:themeColor="accent6"/>
          <w:bottom w:val="single" w:sz="8" w:space="0" w:color="C6AC0F" w:themeColor="accent6"/>
          <w:right w:val="single" w:sz="8" w:space="0" w:color="C6AC0F" w:themeColor="accent6"/>
        </w:tcBorders>
      </w:tcPr>
    </w:tblStylePr>
    <w:tblStylePr w:type="band1Vert">
      <w:tblPr/>
      <w:tcPr>
        <w:tcBorders>
          <w:top w:val="single" w:sz="8" w:space="0" w:color="C6AC0F" w:themeColor="accent6"/>
          <w:left w:val="single" w:sz="8" w:space="0" w:color="C6AC0F" w:themeColor="accent6"/>
          <w:bottom w:val="single" w:sz="8" w:space="0" w:color="C6AC0F" w:themeColor="accent6"/>
          <w:right w:val="single" w:sz="8" w:space="0" w:color="C6AC0F" w:themeColor="accent6"/>
        </w:tcBorders>
        <w:shd w:val="clear" w:color="auto" w:fill="F9F0BA" w:themeFill="accent6" w:themeFillTint="3F"/>
      </w:tcPr>
    </w:tblStylePr>
    <w:tblStylePr w:type="band1Horz">
      <w:tblPr/>
      <w:tcPr>
        <w:tcBorders>
          <w:top w:val="single" w:sz="8" w:space="0" w:color="C6AC0F" w:themeColor="accent6"/>
          <w:left w:val="single" w:sz="8" w:space="0" w:color="C6AC0F" w:themeColor="accent6"/>
          <w:bottom w:val="single" w:sz="8" w:space="0" w:color="C6AC0F" w:themeColor="accent6"/>
          <w:right w:val="single" w:sz="8" w:space="0" w:color="C6AC0F" w:themeColor="accent6"/>
          <w:insideV w:val="single" w:sz="8" w:space="0" w:color="C6AC0F" w:themeColor="accent6"/>
        </w:tcBorders>
        <w:shd w:val="clear" w:color="auto" w:fill="F9F0BA" w:themeFill="accent6" w:themeFillTint="3F"/>
      </w:tcPr>
    </w:tblStylePr>
    <w:tblStylePr w:type="band2Horz">
      <w:tblPr/>
      <w:tcPr>
        <w:tcBorders>
          <w:top w:val="single" w:sz="8" w:space="0" w:color="C6AC0F" w:themeColor="accent6"/>
          <w:left w:val="single" w:sz="8" w:space="0" w:color="C6AC0F" w:themeColor="accent6"/>
          <w:bottom w:val="single" w:sz="8" w:space="0" w:color="C6AC0F" w:themeColor="accent6"/>
          <w:right w:val="single" w:sz="8" w:space="0" w:color="C6AC0F" w:themeColor="accent6"/>
          <w:insideV w:val="single" w:sz="8" w:space="0" w:color="C6AC0F" w:themeColor="accent6"/>
        </w:tcBorders>
      </w:tcPr>
    </w:tblStylePr>
  </w:style>
  <w:style w:type="table" w:customStyle="1" w:styleId="LightList2">
    <w:name w:val="Light List2"/>
    <w:basedOn w:val="TableNormal"/>
    <w:next w:val="LightList"/>
    <w:uiPriority w:val="61"/>
    <w:semiHidden/>
    <w:unhideWhenUsed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/>
        <w:left w:val="single" w:sz="8" w:space="0" w:color="404040" w:themeColor="text1"/>
        <w:bottom w:val="single" w:sz="8" w:space="0" w:color="404040" w:themeColor="text1"/>
        <w:right w:val="single" w:sz="8" w:space="0" w:color="40404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4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</w:tcPr>
    </w:tblStylePr>
    <w:tblStylePr w:type="band1Horz"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</w:tcPr>
    </w:tblStylePr>
  </w:style>
  <w:style w:type="table" w:customStyle="1" w:styleId="LightList-Accent12">
    <w:name w:val="Light List - Accent 12"/>
    <w:basedOn w:val="TableNormal"/>
    <w:next w:val="LightList-Accent1"/>
    <w:uiPriority w:val="61"/>
    <w:semiHidden/>
    <w:unhideWhenUsed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7BCCD" w:themeColor="accent1"/>
        <w:left w:val="single" w:sz="8" w:space="0" w:color="A7BCCD" w:themeColor="accent1"/>
        <w:bottom w:val="single" w:sz="8" w:space="0" w:color="A7BCCD" w:themeColor="accent1"/>
        <w:right w:val="single" w:sz="8" w:space="0" w:color="A7BCC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BCC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BCCD" w:themeColor="accent1"/>
          <w:left w:val="single" w:sz="8" w:space="0" w:color="A7BCCD" w:themeColor="accent1"/>
          <w:bottom w:val="single" w:sz="8" w:space="0" w:color="A7BCCD" w:themeColor="accent1"/>
          <w:right w:val="single" w:sz="8" w:space="0" w:color="A7BCC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BCCD" w:themeColor="accent1"/>
          <w:left w:val="single" w:sz="8" w:space="0" w:color="A7BCCD" w:themeColor="accent1"/>
          <w:bottom w:val="single" w:sz="8" w:space="0" w:color="A7BCCD" w:themeColor="accent1"/>
          <w:right w:val="single" w:sz="8" w:space="0" w:color="A7BCCD" w:themeColor="accent1"/>
        </w:tcBorders>
      </w:tcPr>
    </w:tblStylePr>
    <w:tblStylePr w:type="band1Horz">
      <w:tblPr/>
      <w:tcPr>
        <w:tcBorders>
          <w:top w:val="single" w:sz="8" w:space="0" w:color="A7BCCD" w:themeColor="accent1"/>
          <w:left w:val="single" w:sz="8" w:space="0" w:color="A7BCCD" w:themeColor="accent1"/>
          <w:bottom w:val="single" w:sz="8" w:space="0" w:color="A7BCCD" w:themeColor="accent1"/>
          <w:right w:val="single" w:sz="8" w:space="0" w:color="A7BCCD" w:themeColor="accent1"/>
        </w:tcBorders>
      </w:tcPr>
    </w:tblStylePr>
  </w:style>
  <w:style w:type="table" w:customStyle="1" w:styleId="LightList-Accent22">
    <w:name w:val="Light List - Accent 22"/>
    <w:basedOn w:val="TableNormal"/>
    <w:next w:val="LightList-Accent2"/>
    <w:uiPriority w:val="61"/>
    <w:semiHidden/>
    <w:unhideWhenUsed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8CA9" w:themeColor="accent2"/>
        <w:left w:val="single" w:sz="8" w:space="0" w:color="688CA9" w:themeColor="accent2"/>
        <w:bottom w:val="single" w:sz="8" w:space="0" w:color="688CA9" w:themeColor="accent2"/>
        <w:right w:val="single" w:sz="8" w:space="0" w:color="688CA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8CA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8CA9" w:themeColor="accent2"/>
          <w:left w:val="single" w:sz="8" w:space="0" w:color="688CA9" w:themeColor="accent2"/>
          <w:bottom w:val="single" w:sz="8" w:space="0" w:color="688CA9" w:themeColor="accent2"/>
          <w:right w:val="single" w:sz="8" w:space="0" w:color="688C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8CA9" w:themeColor="accent2"/>
          <w:left w:val="single" w:sz="8" w:space="0" w:color="688CA9" w:themeColor="accent2"/>
          <w:bottom w:val="single" w:sz="8" w:space="0" w:color="688CA9" w:themeColor="accent2"/>
          <w:right w:val="single" w:sz="8" w:space="0" w:color="688CA9" w:themeColor="accent2"/>
        </w:tcBorders>
      </w:tcPr>
    </w:tblStylePr>
    <w:tblStylePr w:type="band1Horz">
      <w:tblPr/>
      <w:tcPr>
        <w:tcBorders>
          <w:top w:val="single" w:sz="8" w:space="0" w:color="688CA9" w:themeColor="accent2"/>
          <w:left w:val="single" w:sz="8" w:space="0" w:color="688CA9" w:themeColor="accent2"/>
          <w:bottom w:val="single" w:sz="8" w:space="0" w:color="688CA9" w:themeColor="accent2"/>
          <w:right w:val="single" w:sz="8" w:space="0" w:color="688CA9" w:themeColor="accent2"/>
        </w:tcBorders>
      </w:tcPr>
    </w:tblStylePr>
  </w:style>
  <w:style w:type="table" w:customStyle="1" w:styleId="LightList-Accent32">
    <w:name w:val="Light List - Accent 32"/>
    <w:basedOn w:val="TableNormal"/>
    <w:next w:val="LightList-Accent3"/>
    <w:uiPriority w:val="61"/>
    <w:semiHidden/>
    <w:unhideWhenUsed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6668D" w:themeColor="accent3"/>
        <w:left w:val="single" w:sz="8" w:space="0" w:color="36668D" w:themeColor="accent3"/>
        <w:bottom w:val="single" w:sz="8" w:space="0" w:color="36668D" w:themeColor="accent3"/>
        <w:right w:val="single" w:sz="8" w:space="0" w:color="36668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668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668D" w:themeColor="accent3"/>
          <w:left w:val="single" w:sz="8" w:space="0" w:color="36668D" w:themeColor="accent3"/>
          <w:bottom w:val="single" w:sz="8" w:space="0" w:color="36668D" w:themeColor="accent3"/>
          <w:right w:val="single" w:sz="8" w:space="0" w:color="3666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668D" w:themeColor="accent3"/>
          <w:left w:val="single" w:sz="8" w:space="0" w:color="36668D" w:themeColor="accent3"/>
          <w:bottom w:val="single" w:sz="8" w:space="0" w:color="36668D" w:themeColor="accent3"/>
          <w:right w:val="single" w:sz="8" w:space="0" w:color="36668D" w:themeColor="accent3"/>
        </w:tcBorders>
      </w:tcPr>
    </w:tblStylePr>
    <w:tblStylePr w:type="band1Horz">
      <w:tblPr/>
      <w:tcPr>
        <w:tcBorders>
          <w:top w:val="single" w:sz="8" w:space="0" w:color="36668D" w:themeColor="accent3"/>
          <w:left w:val="single" w:sz="8" w:space="0" w:color="36668D" w:themeColor="accent3"/>
          <w:bottom w:val="single" w:sz="8" w:space="0" w:color="36668D" w:themeColor="accent3"/>
          <w:right w:val="single" w:sz="8" w:space="0" w:color="36668D" w:themeColor="accent3"/>
        </w:tcBorders>
      </w:tcPr>
    </w:tblStylePr>
  </w:style>
  <w:style w:type="table" w:customStyle="1" w:styleId="LightList-Accent42">
    <w:name w:val="Light List - Accent 42"/>
    <w:basedOn w:val="TableNormal"/>
    <w:next w:val="LightList-Accent4"/>
    <w:uiPriority w:val="61"/>
    <w:semiHidden/>
    <w:unhideWhenUsed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9BE28" w:themeColor="accent4"/>
        <w:left w:val="single" w:sz="8" w:space="0" w:color="69BE28" w:themeColor="accent4"/>
        <w:bottom w:val="single" w:sz="8" w:space="0" w:color="69BE28" w:themeColor="accent4"/>
        <w:right w:val="single" w:sz="8" w:space="0" w:color="69BE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BE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BE28" w:themeColor="accent4"/>
          <w:left w:val="single" w:sz="8" w:space="0" w:color="69BE28" w:themeColor="accent4"/>
          <w:bottom w:val="single" w:sz="8" w:space="0" w:color="69BE28" w:themeColor="accent4"/>
          <w:right w:val="single" w:sz="8" w:space="0" w:color="69BE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BE28" w:themeColor="accent4"/>
          <w:left w:val="single" w:sz="8" w:space="0" w:color="69BE28" w:themeColor="accent4"/>
          <w:bottom w:val="single" w:sz="8" w:space="0" w:color="69BE28" w:themeColor="accent4"/>
          <w:right w:val="single" w:sz="8" w:space="0" w:color="69BE28" w:themeColor="accent4"/>
        </w:tcBorders>
      </w:tcPr>
    </w:tblStylePr>
    <w:tblStylePr w:type="band1Horz">
      <w:tblPr/>
      <w:tcPr>
        <w:tcBorders>
          <w:top w:val="single" w:sz="8" w:space="0" w:color="69BE28" w:themeColor="accent4"/>
          <w:left w:val="single" w:sz="8" w:space="0" w:color="69BE28" w:themeColor="accent4"/>
          <w:bottom w:val="single" w:sz="8" w:space="0" w:color="69BE28" w:themeColor="accent4"/>
          <w:right w:val="single" w:sz="8" w:space="0" w:color="69BE28" w:themeColor="accent4"/>
        </w:tcBorders>
      </w:tcPr>
    </w:tblStylePr>
  </w:style>
  <w:style w:type="table" w:customStyle="1" w:styleId="LightList-Accent52">
    <w:name w:val="Light List - Accent 52"/>
    <w:basedOn w:val="TableNormal"/>
    <w:next w:val="LightList-Accent5"/>
    <w:uiPriority w:val="61"/>
    <w:semiHidden/>
    <w:unhideWhenUsed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A996E" w:themeColor="accent5"/>
        <w:left w:val="single" w:sz="8" w:space="0" w:color="9A996E" w:themeColor="accent5"/>
        <w:bottom w:val="single" w:sz="8" w:space="0" w:color="9A996E" w:themeColor="accent5"/>
        <w:right w:val="single" w:sz="8" w:space="0" w:color="9A996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A996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996E" w:themeColor="accent5"/>
          <w:left w:val="single" w:sz="8" w:space="0" w:color="9A996E" w:themeColor="accent5"/>
          <w:bottom w:val="single" w:sz="8" w:space="0" w:color="9A996E" w:themeColor="accent5"/>
          <w:right w:val="single" w:sz="8" w:space="0" w:color="9A99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A996E" w:themeColor="accent5"/>
          <w:left w:val="single" w:sz="8" w:space="0" w:color="9A996E" w:themeColor="accent5"/>
          <w:bottom w:val="single" w:sz="8" w:space="0" w:color="9A996E" w:themeColor="accent5"/>
          <w:right w:val="single" w:sz="8" w:space="0" w:color="9A996E" w:themeColor="accent5"/>
        </w:tcBorders>
      </w:tcPr>
    </w:tblStylePr>
    <w:tblStylePr w:type="band1Horz">
      <w:tblPr/>
      <w:tcPr>
        <w:tcBorders>
          <w:top w:val="single" w:sz="8" w:space="0" w:color="9A996E" w:themeColor="accent5"/>
          <w:left w:val="single" w:sz="8" w:space="0" w:color="9A996E" w:themeColor="accent5"/>
          <w:bottom w:val="single" w:sz="8" w:space="0" w:color="9A996E" w:themeColor="accent5"/>
          <w:right w:val="single" w:sz="8" w:space="0" w:color="9A996E" w:themeColor="accent5"/>
        </w:tcBorders>
      </w:tcPr>
    </w:tblStylePr>
  </w:style>
  <w:style w:type="table" w:customStyle="1" w:styleId="LightList-Accent62">
    <w:name w:val="Light List - Accent 62"/>
    <w:basedOn w:val="TableNormal"/>
    <w:next w:val="LightList-Accent6"/>
    <w:uiPriority w:val="61"/>
    <w:semiHidden/>
    <w:unhideWhenUsed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6AC0F" w:themeColor="accent6"/>
        <w:left w:val="single" w:sz="8" w:space="0" w:color="C6AC0F" w:themeColor="accent6"/>
        <w:bottom w:val="single" w:sz="8" w:space="0" w:color="C6AC0F" w:themeColor="accent6"/>
        <w:right w:val="single" w:sz="8" w:space="0" w:color="C6AC0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6AC0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C0F" w:themeColor="accent6"/>
          <w:left w:val="single" w:sz="8" w:space="0" w:color="C6AC0F" w:themeColor="accent6"/>
          <w:bottom w:val="single" w:sz="8" w:space="0" w:color="C6AC0F" w:themeColor="accent6"/>
          <w:right w:val="single" w:sz="8" w:space="0" w:color="C6AC0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6AC0F" w:themeColor="accent6"/>
          <w:left w:val="single" w:sz="8" w:space="0" w:color="C6AC0F" w:themeColor="accent6"/>
          <w:bottom w:val="single" w:sz="8" w:space="0" w:color="C6AC0F" w:themeColor="accent6"/>
          <w:right w:val="single" w:sz="8" w:space="0" w:color="C6AC0F" w:themeColor="accent6"/>
        </w:tcBorders>
      </w:tcPr>
    </w:tblStylePr>
    <w:tblStylePr w:type="band1Horz">
      <w:tblPr/>
      <w:tcPr>
        <w:tcBorders>
          <w:top w:val="single" w:sz="8" w:space="0" w:color="C6AC0F" w:themeColor="accent6"/>
          <w:left w:val="single" w:sz="8" w:space="0" w:color="C6AC0F" w:themeColor="accent6"/>
          <w:bottom w:val="single" w:sz="8" w:space="0" w:color="C6AC0F" w:themeColor="accent6"/>
          <w:right w:val="single" w:sz="8" w:space="0" w:color="C6AC0F" w:themeColor="accent6"/>
        </w:tcBorders>
      </w:tcPr>
    </w:tblStylePr>
  </w:style>
  <w:style w:type="table" w:customStyle="1" w:styleId="LightShading2">
    <w:name w:val="Light Shading2"/>
    <w:basedOn w:val="TableNormal"/>
    <w:next w:val="LightShading"/>
    <w:uiPriority w:val="60"/>
    <w:semiHidden/>
    <w:unhideWhenUsed/>
    <w:rsid w:val="00382C10"/>
    <w:pPr>
      <w:spacing w:before="0" w:after="0" w:line="240" w:lineRule="auto"/>
    </w:pPr>
    <w:rPr>
      <w:color w:val="2F2F2F" w:themeColor="text1" w:themeShade="BF"/>
    </w:rPr>
    <w:tblPr>
      <w:tblStyleRowBandSize w:val="1"/>
      <w:tblStyleColBandSize w:val="1"/>
      <w:tblBorders>
        <w:top w:val="single" w:sz="8" w:space="0" w:color="404040" w:themeColor="text1"/>
        <w:bottom w:val="single" w:sz="8" w:space="0" w:color="40404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40" w:themeColor="text1"/>
          <w:left w:val="nil"/>
          <w:bottom w:val="single" w:sz="8" w:space="0" w:color="40404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40" w:themeColor="text1"/>
          <w:left w:val="nil"/>
          <w:bottom w:val="single" w:sz="8" w:space="0" w:color="40404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text1" w:themeFillTint="3F"/>
      </w:tcPr>
    </w:tblStylePr>
  </w:style>
  <w:style w:type="table" w:customStyle="1" w:styleId="LightShading-Accent12">
    <w:name w:val="Light Shading - Accent 12"/>
    <w:basedOn w:val="TableNormal"/>
    <w:next w:val="LightShading-Accent1"/>
    <w:uiPriority w:val="60"/>
    <w:semiHidden/>
    <w:unhideWhenUsed/>
    <w:rsid w:val="00382C10"/>
    <w:pPr>
      <w:spacing w:before="0" w:after="0" w:line="240" w:lineRule="auto"/>
    </w:pPr>
    <w:rPr>
      <w:color w:val="6B8EAB" w:themeColor="accent1" w:themeShade="BF"/>
    </w:rPr>
    <w:tblPr>
      <w:tblStyleRowBandSize w:val="1"/>
      <w:tblStyleColBandSize w:val="1"/>
      <w:tblBorders>
        <w:top w:val="single" w:sz="8" w:space="0" w:color="A7BCCD" w:themeColor="accent1"/>
        <w:bottom w:val="single" w:sz="8" w:space="0" w:color="A7BCC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BCCD" w:themeColor="accent1"/>
          <w:left w:val="nil"/>
          <w:bottom w:val="single" w:sz="8" w:space="0" w:color="A7BCC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BCCD" w:themeColor="accent1"/>
          <w:left w:val="nil"/>
          <w:bottom w:val="single" w:sz="8" w:space="0" w:color="A7BCC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EEF2" w:themeFill="accent1" w:themeFillTint="3F"/>
      </w:tcPr>
    </w:tblStylePr>
  </w:style>
  <w:style w:type="table" w:customStyle="1" w:styleId="LightShading-Accent22">
    <w:name w:val="Light Shading - Accent 22"/>
    <w:basedOn w:val="TableNormal"/>
    <w:next w:val="LightShading-Accent2"/>
    <w:uiPriority w:val="60"/>
    <w:semiHidden/>
    <w:unhideWhenUsed/>
    <w:rsid w:val="00382C10"/>
    <w:pPr>
      <w:spacing w:before="0" w:after="0" w:line="240" w:lineRule="auto"/>
    </w:pPr>
    <w:rPr>
      <w:color w:val="4A6982" w:themeColor="accent2" w:themeShade="BF"/>
    </w:rPr>
    <w:tblPr>
      <w:tblStyleRowBandSize w:val="1"/>
      <w:tblStyleColBandSize w:val="1"/>
      <w:tblBorders>
        <w:top w:val="single" w:sz="8" w:space="0" w:color="688CA9" w:themeColor="accent2"/>
        <w:bottom w:val="single" w:sz="8" w:space="0" w:color="688CA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8CA9" w:themeColor="accent2"/>
          <w:left w:val="nil"/>
          <w:bottom w:val="single" w:sz="8" w:space="0" w:color="688CA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8CA9" w:themeColor="accent2"/>
          <w:left w:val="nil"/>
          <w:bottom w:val="single" w:sz="8" w:space="0" w:color="688CA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2E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2E9" w:themeFill="accent2" w:themeFillTint="3F"/>
      </w:tcPr>
    </w:tblStylePr>
  </w:style>
  <w:style w:type="table" w:customStyle="1" w:styleId="LightShading-Accent32">
    <w:name w:val="Light Shading - Accent 32"/>
    <w:basedOn w:val="TableNormal"/>
    <w:next w:val="LightShading-Accent3"/>
    <w:uiPriority w:val="60"/>
    <w:semiHidden/>
    <w:unhideWhenUsed/>
    <w:rsid w:val="00382C10"/>
    <w:pPr>
      <w:spacing w:before="0" w:after="0" w:line="240" w:lineRule="auto"/>
    </w:pPr>
    <w:rPr>
      <w:color w:val="284C69" w:themeColor="accent3" w:themeShade="BF"/>
    </w:rPr>
    <w:tblPr>
      <w:tblStyleRowBandSize w:val="1"/>
      <w:tblStyleColBandSize w:val="1"/>
      <w:tblBorders>
        <w:top w:val="single" w:sz="8" w:space="0" w:color="36668D" w:themeColor="accent3"/>
        <w:bottom w:val="single" w:sz="8" w:space="0" w:color="36668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668D" w:themeColor="accent3"/>
          <w:left w:val="nil"/>
          <w:bottom w:val="single" w:sz="8" w:space="0" w:color="36668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668D" w:themeColor="accent3"/>
          <w:left w:val="nil"/>
          <w:bottom w:val="single" w:sz="8" w:space="0" w:color="36668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9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9E9" w:themeFill="accent3" w:themeFillTint="3F"/>
      </w:tcPr>
    </w:tblStylePr>
  </w:style>
  <w:style w:type="table" w:customStyle="1" w:styleId="LightShading-Accent42">
    <w:name w:val="Light Shading - Accent 42"/>
    <w:basedOn w:val="TableNormal"/>
    <w:next w:val="LightShading-Accent4"/>
    <w:uiPriority w:val="60"/>
    <w:semiHidden/>
    <w:unhideWhenUsed/>
    <w:rsid w:val="00382C10"/>
    <w:pPr>
      <w:spacing w:before="0" w:after="0" w:line="240" w:lineRule="auto"/>
    </w:pPr>
    <w:rPr>
      <w:color w:val="4E8E1E" w:themeColor="accent4" w:themeShade="BF"/>
    </w:rPr>
    <w:tblPr>
      <w:tblStyleRowBandSize w:val="1"/>
      <w:tblStyleColBandSize w:val="1"/>
      <w:tblBorders>
        <w:top w:val="single" w:sz="8" w:space="0" w:color="69BE28" w:themeColor="accent4"/>
        <w:bottom w:val="single" w:sz="8" w:space="0" w:color="69BE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BE28" w:themeColor="accent4"/>
          <w:left w:val="nil"/>
          <w:bottom w:val="single" w:sz="8" w:space="0" w:color="69BE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BE28" w:themeColor="accent4"/>
          <w:left w:val="nil"/>
          <w:bottom w:val="single" w:sz="8" w:space="0" w:color="69BE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3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F3C5" w:themeFill="accent4" w:themeFillTint="3F"/>
      </w:tcPr>
    </w:tblStylePr>
  </w:style>
  <w:style w:type="table" w:customStyle="1" w:styleId="LightShading-Accent52">
    <w:name w:val="Light Shading - Accent 52"/>
    <w:basedOn w:val="TableNormal"/>
    <w:next w:val="LightShading-Accent5"/>
    <w:uiPriority w:val="60"/>
    <w:semiHidden/>
    <w:unhideWhenUsed/>
    <w:rsid w:val="00382C10"/>
    <w:pPr>
      <w:spacing w:before="0" w:after="0" w:line="240" w:lineRule="auto"/>
    </w:pPr>
    <w:rPr>
      <w:color w:val="747351" w:themeColor="accent5" w:themeShade="BF"/>
    </w:rPr>
    <w:tblPr>
      <w:tblStyleRowBandSize w:val="1"/>
      <w:tblStyleColBandSize w:val="1"/>
      <w:tblBorders>
        <w:top w:val="single" w:sz="8" w:space="0" w:color="9A996E" w:themeColor="accent5"/>
        <w:bottom w:val="single" w:sz="8" w:space="0" w:color="9A99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A996E" w:themeColor="accent5"/>
          <w:left w:val="nil"/>
          <w:bottom w:val="single" w:sz="8" w:space="0" w:color="9A99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A996E" w:themeColor="accent5"/>
          <w:left w:val="nil"/>
          <w:bottom w:val="single" w:sz="8" w:space="0" w:color="9A99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5DB" w:themeFill="accent5" w:themeFillTint="3F"/>
      </w:tcPr>
    </w:tblStylePr>
  </w:style>
  <w:style w:type="table" w:customStyle="1" w:styleId="LightShading-Accent62">
    <w:name w:val="Light Shading - Accent 62"/>
    <w:basedOn w:val="TableNormal"/>
    <w:next w:val="LightShading-Accent6"/>
    <w:uiPriority w:val="60"/>
    <w:semiHidden/>
    <w:unhideWhenUsed/>
    <w:rsid w:val="00382C10"/>
    <w:pPr>
      <w:spacing w:before="0" w:after="0" w:line="240" w:lineRule="auto"/>
    </w:pPr>
    <w:rPr>
      <w:color w:val="94800B" w:themeColor="accent6" w:themeShade="BF"/>
    </w:rPr>
    <w:tblPr>
      <w:tblStyleRowBandSize w:val="1"/>
      <w:tblStyleColBandSize w:val="1"/>
      <w:tblBorders>
        <w:top w:val="single" w:sz="8" w:space="0" w:color="C6AC0F" w:themeColor="accent6"/>
        <w:bottom w:val="single" w:sz="8" w:space="0" w:color="C6AC0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AC0F" w:themeColor="accent6"/>
          <w:left w:val="nil"/>
          <w:bottom w:val="single" w:sz="8" w:space="0" w:color="C6AC0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AC0F" w:themeColor="accent6"/>
          <w:left w:val="nil"/>
          <w:bottom w:val="single" w:sz="8" w:space="0" w:color="C6AC0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0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0BA" w:themeFill="accent6" w:themeFillTint="3F"/>
      </w:tcPr>
    </w:tblStylePr>
  </w:style>
  <w:style w:type="table" w:customStyle="1" w:styleId="ListTable1Light2">
    <w:name w:val="List Table 1 Light2"/>
    <w:basedOn w:val="TableNormal"/>
    <w:next w:val="ListTable1Light"/>
    <w:uiPriority w:val="46"/>
    <w:rsid w:val="00382C10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8C8C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8C8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customStyle="1" w:styleId="ListTable1Light-Accent12">
    <w:name w:val="List Table 1 Light - Accent 12"/>
    <w:basedOn w:val="TableNormal"/>
    <w:next w:val="ListTable1Light-Accent1"/>
    <w:uiPriority w:val="46"/>
    <w:rsid w:val="00382C10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D6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D6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</w:style>
  <w:style w:type="table" w:customStyle="1" w:styleId="ListTable1Light-Accent22">
    <w:name w:val="List Table 1 Light - Accent 22"/>
    <w:basedOn w:val="TableNormal"/>
    <w:next w:val="ListTable1Light-Accent2"/>
    <w:uiPriority w:val="46"/>
    <w:rsid w:val="00382C10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4B9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4B9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</w:style>
  <w:style w:type="table" w:customStyle="1" w:styleId="ListTable1Light-Accent32">
    <w:name w:val="List Table 1 Light - Accent 32"/>
    <w:basedOn w:val="TableNormal"/>
    <w:next w:val="ListTable1Light-Accent3"/>
    <w:uiPriority w:val="46"/>
    <w:rsid w:val="00382C10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6A4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A4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</w:style>
  <w:style w:type="table" w:customStyle="1" w:styleId="ListTable1Light-Accent42">
    <w:name w:val="List Table 1 Light - Accent 42"/>
    <w:basedOn w:val="TableNormal"/>
    <w:next w:val="ListTable1Light-Accent4"/>
    <w:uiPriority w:val="46"/>
    <w:rsid w:val="00382C10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E1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E1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</w:style>
  <w:style w:type="table" w:customStyle="1" w:styleId="ListTable1Light-Accent52">
    <w:name w:val="List Table 1 Light - Accent 52"/>
    <w:basedOn w:val="TableNormal"/>
    <w:next w:val="ListTable1Light-Accent5"/>
    <w:uiPriority w:val="46"/>
    <w:rsid w:val="00382C10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C1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C1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</w:style>
  <w:style w:type="table" w:customStyle="1" w:styleId="ListTable1Light-Accent62">
    <w:name w:val="List Table 1 Light - Accent 62"/>
    <w:basedOn w:val="TableNormal"/>
    <w:next w:val="ListTable1Light-Accent6"/>
    <w:uiPriority w:val="46"/>
    <w:rsid w:val="00382C10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DC5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DC5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</w:style>
  <w:style w:type="table" w:customStyle="1" w:styleId="ListTable22">
    <w:name w:val="List Table 22"/>
    <w:basedOn w:val="TableNormal"/>
    <w:next w:val="ListTable2"/>
    <w:uiPriority w:val="47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C8C8C" w:themeColor="text1" w:themeTint="99"/>
        <w:bottom w:val="single" w:sz="4" w:space="0" w:color="8C8C8C" w:themeColor="text1" w:themeTint="99"/>
        <w:insideH w:val="single" w:sz="4" w:space="0" w:color="8C8C8C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customStyle="1" w:styleId="ListTable2-Accent12">
    <w:name w:val="List Table 2 - Accent 12"/>
    <w:basedOn w:val="TableNormal"/>
    <w:next w:val="ListTable2-Accent1"/>
    <w:uiPriority w:val="47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CAD6E1" w:themeColor="accent1" w:themeTint="99"/>
        <w:bottom w:val="single" w:sz="4" w:space="0" w:color="CAD6E1" w:themeColor="accent1" w:themeTint="99"/>
        <w:insideH w:val="single" w:sz="4" w:space="0" w:color="CAD6E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</w:style>
  <w:style w:type="table" w:customStyle="1" w:styleId="ListTable2-Accent22">
    <w:name w:val="List Table 2 - Accent 22"/>
    <w:basedOn w:val="TableNormal"/>
    <w:next w:val="ListTable2-Accent2"/>
    <w:uiPriority w:val="47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A4B9CB" w:themeColor="accent2" w:themeTint="99"/>
        <w:bottom w:val="single" w:sz="4" w:space="0" w:color="A4B9CB" w:themeColor="accent2" w:themeTint="99"/>
        <w:insideH w:val="single" w:sz="4" w:space="0" w:color="A4B9C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</w:style>
  <w:style w:type="table" w:customStyle="1" w:styleId="ListTable2-Accent32">
    <w:name w:val="List Table 2 - Accent 32"/>
    <w:basedOn w:val="TableNormal"/>
    <w:next w:val="ListTable2-Accent3"/>
    <w:uiPriority w:val="47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6A4CA" w:themeColor="accent3" w:themeTint="99"/>
        <w:bottom w:val="single" w:sz="4" w:space="0" w:color="76A4CA" w:themeColor="accent3" w:themeTint="99"/>
        <w:insideH w:val="single" w:sz="4" w:space="0" w:color="76A4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</w:style>
  <w:style w:type="table" w:customStyle="1" w:styleId="ListTable2-Accent42">
    <w:name w:val="List Table 2 - Accent 42"/>
    <w:basedOn w:val="TableNormal"/>
    <w:next w:val="ListTable2-Accent4"/>
    <w:uiPriority w:val="47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A3E174" w:themeColor="accent4" w:themeTint="99"/>
        <w:bottom w:val="single" w:sz="4" w:space="0" w:color="A3E174" w:themeColor="accent4" w:themeTint="99"/>
        <w:insideH w:val="single" w:sz="4" w:space="0" w:color="A3E17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</w:style>
  <w:style w:type="table" w:customStyle="1" w:styleId="ListTable2-Accent52">
    <w:name w:val="List Table 2 - Accent 52"/>
    <w:basedOn w:val="TableNormal"/>
    <w:next w:val="ListTable2-Accent5"/>
    <w:uiPriority w:val="47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C2C1A7" w:themeColor="accent5" w:themeTint="99"/>
        <w:bottom w:val="single" w:sz="4" w:space="0" w:color="C2C1A7" w:themeColor="accent5" w:themeTint="99"/>
        <w:insideH w:val="single" w:sz="4" w:space="0" w:color="C2C1A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</w:style>
  <w:style w:type="table" w:customStyle="1" w:styleId="ListTable2-Accent62">
    <w:name w:val="List Table 2 - Accent 62"/>
    <w:basedOn w:val="TableNormal"/>
    <w:next w:val="ListTable2-Accent6"/>
    <w:uiPriority w:val="47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2DC59" w:themeColor="accent6" w:themeTint="99"/>
        <w:bottom w:val="single" w:sz="4" w:space="0" w:color="F2DC59" w:themeColor="accent6" w:themeTint="99"/>
        <w:insideH w:val="single" w:sz="4" w:space="0" w:color="F2DC5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</w:style>
  <w:style w:type="table" w:customStyle="1" w:styleId="ListTable32">
    <w:name w:val="List Table 32"/>
    <w:basedOn w:val="TableNormal"/>
    <w:next w:val="ListTable3"/>
    <w:uiPriority w:val="48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404040" w:themeColor="text1"/>
        <w:left w:val="single" w:sz="4" w:space="0" w:color="404040" w:themeColor="text1"/>
        <w:bottom w:val="single" w:sz="4" w:space="0" w:color="404040" w:themeColor="text1"/>
        <w:right w:val="single" w:sz="4" w:space="0" w:color="40404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40" w:themeFill="text1"/>
      </w:tcPr>
    </w:tblStylePr>
    <w:tblStylePr w:type="lastRow">
      <w:rPr>
        <w:b/>
        <w:bCs/>
      </w:rPr>
      <w:tblPr/>
      <w:tcPr>
        <w:tcBorders>
          <w:top w:val="double" w:sz="4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40" w:themeColor="text1"/>
          <w:right w:val="single" w:sz="4" w:space="0" w:color="404040" w:themeColor="text1"/>
        </w:tcBorders>
      </w:tcPr>
    </w:tblStylePr>
    <w:tblStylePr w:type="band1Horz">
      <w:tblPr/>
      <w:tcPr>
        <w:tcBorders>
          <w:top w:val="single" w:sz="4" w:space="0" w:color="404040" w:themeColor="text1"/>
          <w:bottom w:val="single" w:sz="4" w:space="0" w:color="40404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40" w:themeColor="text1"/>
          <w:left w:val="nil"/>
        </w:tcBorders>
      </w:tcPr>
    </w:tblStylePr>
    <w:tblStylePr w:type="swCell">
      <w:tblPr/>
      <w:tcPr>
        <w:tcBorders>
          <w:top w:val="double" w:sz="4" w:space="0" w:color="404040" w:themeColor="text1"/>
          <w:right w:val="nil"/>
        </w:tcBorders>
      </w:tcPr>
    </w:tblStylePr>
  </w:style>
  <w:style w:type="table" w:customStyle="1" w:styleId="ListTable3-Accent12">
    <w:name w:val="List Table 3 - Accent 12"/>
    <w:basedOn w:val="TableNormal"/>
    <w:next w:val="ListTable3-Accent1"/>
    <w:uiPriority w:val="48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A7BCCD" w:themeColor="accent1"/>
        <w:left w:val="single" w:sz="4" w:space="0" w:color="A7BCCD" w:themeColor="accent1"/>
        <w:bottom w:val="single" w:sz="4" w:space="0" w:color="A7BCCD" w:themeColor="accent1"/>
        <w:right w:val="single" w:sz="4" w:space="0" w:color="A7BCC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7BCCD" w:themeFill="accent1"/>
      </w:tcPr>
    </w:tblStylePr>
    <w:tblStylePr w:type="lastRow">
      <w:rPr>
        <w:b/>
        <w:bCs/>
      </w:rPr>
      <w:tblPr/>
      <w:tcPr>
        <w:tcBorders>
          <w:top w:val="double" w:sz="4" w:space="0" w:color="A7BCC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BCCD" w:themeColor="accent1"/>
          <w:right w:val="single" w:sz="4" w:space="0" w:color="A7BCCD" w:themeColor="accent1"/>
        </w:tcBorders>
      </w:tcPr>
    </w:tblStylePr>
    <w:tblStylePr w:type="band1Horz">
      <w:tblPr/>
      <w:tcPr>
        <w:tcBorders>
          <w:top w:val="single" w:sz="4" w:space="0" w:color="A7BCCD" w:themeColor="accent1"/>
          <w:bottom w:val="single" w:sz="4" w:space="0" w:color="A7BCC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BCCD" w:themeColor="accent1"/>
          <w:left w:val="nil"/>
        </w:tcBorders>
      </w:tcPr>
    </w:tblStylePr>
    <w:tblStylePr w:type="swCell">
      <w:tblPr/>
      <w:tcPr>
        <w:tcBorders>
          <w:top w:val="double" w:sz="4" w:space="0" w:color="A7BCCD" w:themeColor="accent1"/>
          <w:right w:val="nil"/>
        </w:tcBorders>
      </w:tcPr>
    </w:tblStylePr>
  </w:style>
  <w:style w:type="table" w:customStyle="1" w:styleId="ListTable3-Accent22">
    <w:name w:val="List Table 3 - Accent 22"/>
    <w:basedOn w:val="TableNormal"/>
    <w:next w:val="ListTable3-Accent2"/>
    <w:uiPriority w:val="48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88CA9" w:themeColor="accent2"/>
        <w:left w:val="single" w:sz="4" w:space="0" w:color="688CA9" w:themeColor="accent2"/>
        <w:bottom w:val="single" w:sz="4" w:space="0" w:color="688CA9" w:themeColor="accent2"/>
        <w:right w:val="single" w:sz="4" w:space="0" w:color="688CA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8CA9" w:themeFill="accent2"/>
      </w:tcPr>
    </w:tblStylePr>
    <w:tblStylePr w:type="lastRow">
      <w:rPr>
        <w:b/>
        <w:bCs/>
      </w:rPr>
      <w:tblPr/>
      <w:tcPr>
        <w:tcBorders>
          <w:top w:val="double" w:sz="4" w:space="0" w:color="688CA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8CA9" w:themeColor="accent2"/>
          <w:right w:val="single" w:sz="4" w:space="0" w:color="688CA9" w:themeColor="accent2"/>
        </w:tcBorders>
      </w:tcPr>
    </w:tblStylePr>
    <w:tblStylePr w:type="band1Horz">
      <w:tblPr/>
      <w:tcPr>
        <w:tcBorders>
          <w:top w:val="single" w:sz="4" w:space="0" w:color="688CA9" w:themeColor="accent2"/>
          <w:bottom w:val="single" w:sz="4" w:space="0" w:color="688CA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8CA9" w:themeColor="accent2"/>
          <w:left w:val="nil"/>
        </w:tcBorders>
      </w:tcPr>
    </w:tblStylePr>
    <w:tblStylePr w:type="swCell">
      <w:tblPr/>
      <w:tcPr>
        <w:tcBorders>
          <w:top w:val="double" w:sz="4" w:space="0" w:color="688CA9" w:themeColor="accent2"/>
          <w:right w:val="nil"/>
        </w:tcBorders>
      </w:tcPr>
    </w:tblStylePr>
  </w:style>
  <w:style w:type="table" w:customStyle="1" w:styleId="ListTable3-Accent32">
    <w:name w:val="List Table 3 - Accent 32"/>
    <w:basedOn w:val="TableNormal"/>
    <w:next w:val="ListTable3-Accent3"/>
    <w:uiPriority w:val="48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36668D" w:themeColor="accent3"/>
        <w:left w:val="single" w:sz="4" w:space="0" w:color="36668D" w:themeColor="accent3"/>
        <w:bottom w:val="single" w:sz="4" w:space="0" w:color="36668D" w:themeColor="accent3"/>
        <w:right w:val="single" w:sz="4" w:space="0" w:color="36668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6668D" w:themeFill="accent3"/>
      </w:tcPr>
    </w:tblStylePr>
    <w:tblStylePr w:type="lastRow">
      <w:rPr>
        <w:b/>
        <w:bCs/>
      </w:rPr>
      <w:tblPr/>
      <w:tcPr>
        <w:tcBorders>
          <w:top w:val="double" w:sz="4" w:space="0" w:color="36668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6668D" w:themeColor="accent3"/>
          <w:right w:val="single" w:sz="4" w:space="0" w:color="36668D" w:themeColor="accent3"/>
        </w:tcBorders>
      </w:tcPr>
    </w:tblStylePr>
    <w:tblStylePr w:type="band1Horz">
      <w:tblPr/>
      <w:tcPr>
        <w:tcBorders>
          <w:top w:val="single" w:sz="4" w:space="0" w:color="36668D" w:themeColor="accent3"/>
          <w:bottom w:val="single" w:sz="4" w:space="0" w:color="36668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6668D" w:themeColor="accent3"/>
          <w:left w:val="nil"/>
        </w:tcBorders>
      </w:tcPr>
    </w:tblStylePr>
    <w:tblStylePr w:type="swCell">
      <w:tblPr/>
      <w:tcPr>
        <w:tcBorders>
          <w:top w:val="double" w:sz="4" w:space="0" w:color="36668D" w:themeColor="accent3"/>
          <w:right w:val="nil"/>
        </w:tcBorders>
      </w:tcPr>
    </w:tblStylePr>
  </w:style>
  <w:style w:type="table" w:customStyle="1" w:styleId="ListTable3-Accent42">
    <w:name w:val="List Table 3 - Accent 42"/>
    <w:basedOn w:val="TableNormal"/>
    <w:next w:val="ListTable3-Accent4"/>
    <w:uiPriority w:val="48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9BE28" w:themeColor="accent4"/>
        <w:left w:val="single" w:sz="4" w:space="0" w:color="69BE28" w:themeColor="accent4"/>
        <w:bottom w:val="single" w:sz="4" w:space="0" w:color="69BE28" w:themeColor="accent4"/>
        <w:right w:val="single" w:sz="4" w:space="0" w:color="69BE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9BE28" w:themeFill="accent4"/>
      </w:tcPr>
    </w:tblStylePr>
    <w:tblStylePr w:type="lastRow">
      <w:rPr>
        <w:b/>
        <w:bCs/>
      </w:rPr>
      <w:tblPr/>
      <w:tcPr>
        <w:tcBorders>
          <w:top w:val="double" w:sz="4" w:space="0" w:color="69BE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9BE28" w:themeColor="accent4"/>
          <w:right w:val="single" w:sz="4" w:space="0" w:color="69BE28" w:themeColor="accent4"/>
        </w:tcBorders>
      </w:tcPr>
    </w:tblStylePr>
    <w:tblStylePr w:type="band1Horz">
      <w:tblPr/>
      <w:tcPr>
        <w:tcBorders>
          <w:top w:val="single" w:sz="4" w:space="0" w:color="69BE28" w:themeColor="accent4"/>
          <w:bottom w:val="single" w:sz="4" w:space="0" w:color="69BE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9BE28" w:themeColor="accent4"/>
          <w:left w:val="nil"/>
        </w:tcBorders>
      </w:tcPr>
    </w:tblStylePr>
    <w:tblStylePr w:type="swCell">
      <w:tblPr/>
      <w:tcPr>
        <w:tcBorders>
          <w:top w:val="double" w:sz="4" w:space="0" w:color="69BE28" w:themeColor="accent4"/>
          <w:right w:val="nil"/>
        </w:tcBorders>
      </w:tcPr>
    </w:tblStylePr>
  </w:style>
  <w:style w:type="table" w:customStyle="1" w:styleId="ListTable3-Accent52">
    <w:name w:val="List Table 3 - Accent 52"/>
    <w:basedOn w:val="TableNormal"/>
    <w:next w:val="ListTable3-Accent5"/>
    <w:uiPriority w:val="48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9A996E" w:themeColor="accent5"/>
        <w:left w:val="single" w:sz="4" w:space="0" w:color="9A996E" w:themeColor="accent5"/>
        <w:bottom w:val="single" w:sz="4" w:space="0" w:color="9A996E" w:themeColor="accent5"/>
        <w:right w:val="single" w:sz="4" w:space="0" w:color="9A996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A996E" w:themeFill="accent5"/>
      </w:tcPr>
    </w:tblStylePr>
    <w:tblStylePr w:type="lastRow">
      <w:rPr>
        <w:b/>
        <w:bCs/>
      </w:rPr>
      <w:tblPr/>
      <w:tcPr>
        <w:tcBorders>
          <w:top w:val="double" w:sz="4" w:space="0" w:color="9A996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A996E" w:themeColor="accent5"/>
          <w:right w:val="single" w:sz="4" w:space="0" w:color="9A996E" w:themeColor="accent5"/>
        </w:tcBorders>
      </w:tcPr>
    </w:tblStylePr>
    <w:tblStylePr w:type="band1Horz">
      <w:tblPr/>
      <w:tcPr>
        <w:tcBorders>
          <w:top w:val="single" w:sz="4" w:space="0" w:color="9A996E" w:themeColor="accent5"/>
          <w:bottom w:val="single" w:sz="4" w:space="0" w:color="9A996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A996E" w:themeColor="accent5"/>
          <w:left w:val="nil"/>
        </w:tcBorders>
      </w:tcPr>
    </w:tblStylePr>
    <w:tblStylePr w:type="swCell">
      <w:tblPr/>
      <w:tcPr>
        <w:tcBorders>
          <w:top w:val="double" w:sz="4" w:space="0" w:color="9A996E" w:themeColor="accent5"/>
          <w:right w:val="nil"/>
        </w:tcBorders>
      </w:tcPr>
    </w:tblStylePr>
  </w:style>
  <w:style w:type="table" w:customStyle="1" w:styleId="ListTable3-Accent62">
    <w:name w:val="List Table 3 - Accent 62"/>
    <w:basedOn w:val="TableNormal"/>
    <w:next w:val="ListTable3-Accent6"/>
    <w:uiPriority w:val="48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C6AC0F" w:themeColor="accent6"/>
        <w:left w:val="single" w:sz="4" w:space="0" w:color="C6AC0F" w:themeColor="accent6"/>
        <w:bottom w:val="single" w:sz="4" w:space="0" w:color="C6AC0F" w:themeColor="accent6"/>
        <w:right w:val="single" w:sz="4" w:space="0" w:color="C6AC0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6AC0F" w:themeFill="accent6"/>
      </w:tcPr>
    </w:tblStylePr>
    <w:tblStylePr w:type="lastRow">
      <w:rPr>
        <w:b/>
        <w:bCs/>
      </w:rPr>
      <w:tblPr/>
      <w:tcPr>
        <w:tcBorders>
          <w:top w:val="double" w:sz="4" w:space="0" w:color="C6AC0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6AC0F" w:themeColor="accent6"/>
          <w:right w:val="single" w:sz="4" w:space="0" w:color="C6AC0F" w:themeColor="accent6"/>
        </w:tcBorders>
      </w:tcPr>
    </w:tblStylePr>
    <w:tblStylePr w:type="band1Horz">
      <w:tblPr/>
      <w:tcPr>
        <w:tcBorders>
          <w:top w:val="single" w:sz="4" w:space="0" w:color="C6AC0F" w:themeColor="accent6"/>
          <w:bottom w:val="single" w:sz="4" w:space="0" w:color="C6AC0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6AC0F" w:themeColor="accent6"/>
          <w:left w:val="nil"/>
        </w:tcBorders>
      </w:tcPr>
    </w:tblStylePr>
    <w:tblStylePr w:type="swCell">
      <w:tblPr/>
      <w:tcPr>
        <w:tcBorders>
          <w:top w:val="double" w:sz="4" w:space="0" w:color="C6AC0F" w:themeColor="accent6"/>
          <w:right w:val="nil"/>
        </w:tcBorders>
      </w:tcPr>
    </w:tblStylePr>
  </w:style>
  <w:style w:type="table" w:customStyle="1" w:styleId="ListTable42">
    <w:name w:val="List Table 42"/>
    <w:basedOn w:val="TableNormal"/>
    <w:next w:val="ListTable4"/>
    <w:uiPriority w:val="49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C8C8C" w:themeColor="text1" w:themeTint="99"/>
        <w:left w:val="single" w:sz="4" w:space="0" w:color="8C8C8C" w:themeColor="text1" w:themeTint="99"/>
        <w:bottom w:val="single" w:sz="4" w:space="0" w:color="8C8C8C" w:themeColor="text1" w:themeTint="99"/>
        <w:right w:val="single" w:sz="4" w:space="0" w:color="8C8C8C" w:themeColor="text1" w:themeTint="99"/>
        <w:insideH w:val="single" w:sz="4" w:space="0" w:color="8C8C8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40" w:themeColor="text1"/>
          <w:left w:val="single" w:sz="4" w:space="0" w:color="404040" w:themeColor="text1"/>
          <w:bottom w:val="single" w:sz="4" w:space="0" w:color="404040" w:themeColor="text1"/>
          <w:right w:val="single" w:sz="4" w:space="0" w:color="404040" w:themeColor="text1"/>
          <w:insideH w:val="nil"/>
        </w:tcBorders>
        <w:shd w:val="clear" w:color="auto" w:fill="404040" w:themeFill="text1"/>
      </w:tcPr>
    </w:tblStylePr>
    <w:tblStylePr w:type="lastRow">
      <w:rPr>
        <w:b/>
        <w:bCs/>
      </w:rPr>
      <w:tblPr/>
      <w:tcPr>
        <w:tcBorders>
          <w:top w:val="double" w:sz="4" w:space="0" w:color="8C8C8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customStyle="1" w:styleId="ListTable4-Accent12">
    <w:name w:val="List Table 4 - Accent 12"/>
    <w:basedOn w:val="TableNormal"/>
    <w:next w:val="ListTable4-Accent1"/>
    <w:uiPriority w:val="49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CAD6E1" w:themeColor="accent1" w:themeTint="99"/>
        <w:left w:val="single" w:sz="4" w:space="0" w:color="CAD6E1" w:themeColor="accent1" w:themeTint="99"/>
        <w:bottom w:val="single" w:sz="4" w:space="0" w:color="CAD6E1" w:themeColor="accent1" w:themeTint="99"/>
        <w:right w:val="single" w:sz="4" w:space="0" w:color="CAD6E1" w:themeColor="accent1" w:themeTint="99"/>
        <w:insideH w:val="single" w:sz="4" w:space="0" w:color="CAD6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BCCD" w:themeColor="accent1"/>
          <w:left w:val="single" w:sz="4" w:space="0" w:color="A7BCCD" w:themeColor="accent1"/>
          <w:bottom w:val="single" w:sz="4" w:space="0" w:color="A7BCCD" w:themeColor="accent1"/>
          <w:right w:val="single" w:sz="4" w:space="0" w:color="A7BCCD" w:themeColor="accent1"/>
          <w:insideH w:val="nil"/>
        </w:tcBorders>
        <w:shd w:val="clear" w:color="auto" w:fill="A7BCCD" w:themeFill="accent1"/>
      </w:tcPr>
    </w:tblStylePr>
    <w:tblStylePr w:type="lastRow">
      <w:rPr>
        <w:b/>
        <w:bCs/>
      </w:rPr>
      <w:tblPr/>
      <w:tcPr>
        <w:tcBorders>
          <w:top w:val="double" w:sz="4" w:space="0" w:color="CAD6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</w:style>
  <w:style w:type="table" w:customStyle="1" w:styleId="ListTable4-Accent22">
    <w:name w:val="List Table 4 - Accent 22"/>
    <w:basedOn w:val="TableNormal"/>
    <w:next w:val="ListTable4-Accent2"/>
    <w:uiPriority w:val="49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A4B9CB" w:themeColor="accent2" w:themeTint="99"/>
        <w:left w:val="single" w:sz="4" w:space="0" w:color="A4B9CB" w:themeColor="accent2" w:themeTint="99"/>
        <w:bottom w:val="single" w:sz="4" w:space="0" w:color="A4B9CB" w:themeColor="accent2" w:themeTint="99"/>
        <w:right w:val="single" w:sz="4" w:space="0" w:color="A4B9CB" w:themeColor="accent2" w:themeTint="99"/>
        <w:insideH w:val="single" w:sz="4" w:space="0" w:color="A4B9C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8CA9" w:themeColor="accent2"/>
          <w:left w:val="single" w:sz="4" w:space="0" w:color="688CA9" w:themeColor="accent2"/>
          <w:bottom w:val="single" w:sz="4" w:space="0" w:color="688CA9" w:themeColor="accent2"/>
          <w:right w:val="single" w:sz="4" w:space="0" w:color="688CA9" w:themeColor="accent2"/>
          <w:insideH w:val="nil"/>
        </w:tcBorders>
        <w:shd w:val="clear" w:color="auto" w:fill="688CA9" w:themeFill="accent2"/>
      </w:tcPr>
    </w:tblStylePr>
    <w:tblStylePr w:type="lastRow">
      <w:rPr>
        <w:b/>
        <w:bCs/>
      </w:rPr>
      <w:tblPr/>
      <w:tcPr>
        <w:tcBorders>
          <w:top w:val="double" w:sz="4" w:space="0" w:color="A4B9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</w:style>
  <w:style w:type="table" w:customStyle="1" w:styleId="ListTable4-Accent32">
    <w:name w:val="List Table 4 - Accent 32"/>
    <w:basedOn w:val="TableNormal"/>
    <w:next w:val="ListTable4-Accent3"/>
    <w:uiPriority w:val="49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6A4CA" w:themeColor="accent3" w:themeTint="99"/>
        <w:left w:val="single" w:sz="4" w:space="0" w:color="76A4CA" w:themeColor="accent3" w:themeTint="99"/>
        <w:bottom w:val="single" w:sz="4" w:space="0" w:color="76A4CA" w:themeColor="accent3" w:themeTint="99"/>
        <w:right w:val="single" w:sz="4" w:space="0" w:color="76A4CA" w:themeColor="accent3" w:themeTint="99"/>
        <w:insideH w:val="single" w:sz="4" w:space="0" w:color="76A4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6668D" w:themeColor="accent3"/>
          <w:left w:val="single" w:sz="4" w:space="0" w:color="36668D" w:themeColor="accent3"/>
          <w:bottom w:val="single" w:sz="4" w:space="0" w:color="36668D" w:themeColor="accent3"/>
          <w:right w:val="single" w:sz="4" w:space="0" w:color="36668D" w:themeColor="accent3"/>
          <w:insideH w:val="nil"/>
        </w:tcBorders>
        <w:shd w:val="clear" w:color="auto" w:fill="36668D" w:themeFill="accent3"/>
      </w:tcPr>
    </w:tblStylePr>
    <w:tblStylePr w:type="lastRow">
      <w:rPr>
        <w:b/>
        <w:bCs/>
      </w:rPr>
      <w:tblPr/>
      <w:tcPr>
        <w:tcBorders>
          <w:top w:val="double" w:sz="4" w:space="0" w:color="76A4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</w:style>
  <w:style w:type="table" w:customStyle="1" w:styleId="ListTable4-Accent42">
    <w:name w:val="List Table 4 - Accent 42"/>
    <w:basedOn w:val="TableNormal"/>
    <w:next w:val="ListTable4-Accent4"/>
    <w:uiPriority w:val="49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A3E174" w:themeColor="accent4" w:themeTint="99"/>
        <w:left w:val="single" w:sz="4" w:space="0" w:color="A3E174" w:themeColor="accent4" w:themeTint="99"/>
        <w:bottom w:val="single" w:sz="4" w:space="0" w:color="A3E174" w:themeColor="accent4" w:themeTint="99"/>
        <w:right w:val="single" w:sz="4" w:space="0" w:color="A3E174" w:themeColor="accent4" w:themeTint="99"/>
        <w:insideH w:val="single" w:sz="4" w:space="0" w:color="A3E17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BE28" w:themeColor="accent4"/>
          <w:left w:val="single" w:sz="4" w:space="0" w:color="69BE28" w:themeColor="accent4"/>
          <w:bottom w:val="single" w:sz="4" w:space="0" w:color="69BE28" w:themeColor="accent4"/>
          <w:right w:val="single" w:sz="4" w:space="0" w:color="69BE28" w:themeColor="accent4"/>
          <w:insideH w:val="nil"/>
        </w:tcBorders>
        <w:shd w:val="clear" w:color="auto" w:fill="69BE28" w:themeFill="accent4"/>
      </w:tcPr>
    </w:tblStylePr>
    <w:tblStylePr w:type="lastRow">
      <w:rPr>
        <w:b/>
        <w:bCs/>
      </w:rPr>
      <w:tblPr/>
      <w:tcPr>
        <w:tcBorders>
          <w:top w:val="double" w:sz="4" w:space="0" w:color="A3E1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</w:style>
  <w:style w:type="table" w:customStyle="1" w:styleId="ListTable4-Accent52">
    <w:name w:val="List Table 4 - Accent 52"/>
    <w:basedOn w:val="TableNormal"/>
    <w:next w:val="ListTable4-Accent5"/>
    <w:uiPriority w:val="49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C2C1A7" w:themeColor="accent5" w:themeTint="99"/>
        <w:left w:val="single" w:sz="4" w:space="0" w:color="C2C1A7" w:themeColor="accent5" w:themeTint="99"/>
        <w:bottom w:val="single" w:sz="4" w:space="0" w:color="C2C1A7" w:themeColor="accent5" w:themeTint="99"/>
        <w:right w:val="single" w:sz="4" w:space="0" w:color="C2C1A7" w:themeColor="accent5" w:themeTint="99"/>
        <w:insideH w:val="single" w:sz="4" w:space="0" w:color="C2C1A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996E" w:themeColor="accent5"/>
          <w:left w:val="single" w:sz="4" w:space="0" w:color="9A996E" w:themeColor="accent5"/>
          <w:bottom w:val="single" w:sz="4" w:space="0" w:color="9A996E" w:themeColor="accent5"/>
          <w:right w:val="single" w:sz="4" w:space="0" w:color="9A996E" w:themeColor="accent5"/>
          <w:insideH w:val="nil"/>
        </w:tcBorders>
        <w:shd w:val="clear" w:color="auto" w:fill="9A996E" w:themeFill="accent5"/>
      </w:tcPr>
    </w:tblStylePr>
    <w:tblStylePr w:type="lastRow">
      <w:rPr>
        <w:b/>
        <w:bCs/>
      </w:rPr>
      <w:tblPr/>
      <w:tcPr>
        <w:tcBorders>
          <w:top w:val="double" w:sz="4" w:space="0" w:color="C2C1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</w:style>
  <w:style w:type="table" w:customStyle="1" w:styleId="ListTable4-Accent62">
    <w:name w:val="List Table 4 - Accent 62"/>
    <w:basedOn w:val="TableNormal"/>
    <w:next w:val="ListTable4-Accent6"/>
    <w:uiPriority w:val="49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2DC59" w:themeColor="accent6" w:themeTint="99"/>
        <w:left w:val="single" w:sz="4" w:space="0" w:color="F2DC59" w:themeColor="accent6" w:themeTint="99"/>
        <w:bottom w:val="single" w:sz="4" w:space="0" w:color="F2DC59" w:themeColor="accent6" w:themeTint="99"/>
        <w:right w:val="single" w:sz="4" w:space="0" w:color="F2DC59" w:themeColor="accent6" w:themeTint="99"/>
        <w:insideH w:val="single" w:sz="4" w:space="0" w:color="F2DC5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AC0F" w:themeColor="accent6"/>
          <w:left w:val="single" w:sz="4" w:space="0" w:color="C6AC0F" w:themeColor="accent6"/>
          <w:bottom w:val="single" w:sz="4" w:space="0" w:color="C6AC0F" w:themeColor="accent6"/>
          <w:right w:val="single" w:sz="4" w:space="0" w:color="C6AC0F" w:themeColor="accent6"/>
          <w:insideH w:val="nil"/>
        </w:tcBorders>
        <w:shd w:val="clear" w:color="auto" w:fill="C6AC0F" w:themeFill="accent6"/>
      </w:tcPr>
    </w:tblStylePr>
    <w:tblStylePr w:type="lastRow">
      <w:rPr>
        <w:b/>
        <w:bCs/>
      </w:rPr>
      <w:tblPr/>
      <w:tcPr>
        <w:tcBorders>
          <w:top w:val="double" w:sz="4" w:space="0" w:color="F2DC5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</w:style>
  <w:style w:type="table" w:customStyle="1" w:styleId="ListTable5Dark2">
    <w:name w:val="List Table 5 Dark2"/>
    <w:basedOn w:val="TableNormal"/>
    <w:next w:val="ListTable5Dark"/>
    <w:uiPriority w:val="50"/>
    <w:rsid w:val="00382C10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40" w:themeColor="text1"/>
        <w:left w:val="single" w:sz="24" w:space="0" w:color="404040" w:themeColor="text1"/>
        <w:bottom w:val="single" w:sz="24" w:space="0" w:color="404040" w:themeColor="text1"/>
        <w:right w:val="single" w:sz="24" w:space="0" w:color="404040" w:themeColor="text1"/>
      </w:tblBorders>
    </w:tblPr>
    <w:tcPr>
      <w:shd w:val="clear" w:color="auto" w:fill="40404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2">
    <w:name w:val="List Table 5 Dark - Accent 12"/>
    <w:basedOn w:val="TableNormal"/>
    <w:next w:val="ListTable5Dark-Accent1"/>
    <w:uiPriority w:val="50"/>
    <w:rsid w:val="00382C10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7BCCD" w:themeColor="accent1"/>
        <w:left w:val="single" w:sz="24" w:space="0" w:color="A7BCCD" w:themeColor="accent1"/>
        <w:bottom w:val="single" w:sz="24" w:space="0" w:color="A7BCCD" w:themeColor="accent1"/>
        <w:right w:val="single" w:sz="24" w:space="0" w:color="A7BCCD" w:themeColor="accent1"/>
      </w:tblBorders>
    </w:tblPr>
    <w:tcPr>
      <w:shd w:val="clear" w:color="auto" w:fill="A7BCC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2">
    <w:name w:val="List Table 5 Dark - Accent 22"/>
    <w:basedOn w:val="TableNormal"/>
    <w:next w:val="ListTable5Dark-Accent2"/>
    <w:uiPriority w:val="50"/>
    <w:rsid w:val="00382C10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8CA9" w:themeColor="accent2"/>
        <w:left w:val="single" w:sz="24" w:space="0" w:color="688CA9" w:themeColor="accent2"/>
        <w:bottom w:val="single" w:sz="24" w:space="0" w:color="688CA9" w:themeColor="accent2"/>
        <w:right w:val="single" w:sz="24" w:space="0" w:color="688CA9" w:themeColor="accent2"/>
      </w:tblBorders>
    </w:tblPr>
    <w:tcPr>
      <w:shd w:val="clear" w:color="auto" w:fill="688CA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2">
    <w:name w:val="List Table 5 Dark - Accent 32"/>
    <w:basedOn w:val="TableNormal"/>
    <w:next w:val="ListTable5Dark-Accent3"/>
    <w:uiPriority w:val="50"/>
    <w:rsid w:val="00382C10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6668D" w:themeColor="accent3"/>
        <w:left w:val="single" w:sz="24" w:space="0" w:color="36668D" w:themeColor="accent3"/>
        <w:bottom w:val="single" w:sz="24" w:space="0" w:color="36668D" w:themeColor="accent3"/>
        <w:right w:val="single" w:sz="24" w:space="0" w:color="36668D" w:themeColor="accent3"/>
      </w:tblBorders>
    </w:tblPr>
    <w:tcPr>
      <w:shd w:val="clear" w:color="auto" w:fill="36668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2">
    <w:name w:val="List Table 5 Dark - Accent 42"/>
    <w:basedOn w:val="TableNormal"/>
    <w:next w:val="ListTable5Dark-Accent4"/>
    <w:uiPriority w:val="50"/>
    <w:rsid w:val="00382C10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9BE28" w:themeColor="accent4"/>
        <w:left w:val="single" w:sz="24" w:space="0" w:color="69BE28" w:themeColor="accent4"/>
        <w:bottom w:val="single" w:sz="24" w:space="0" w:color="69BE28" w:themeColor="accent4"/>
        <w:right w:val="single" w:sz="24" w:space="0" w:color="69BE28" w:themeColor="accent4"/>
      </w:tblBorders>
    </w:tblPr>
    <w:tcPr>
      <w:shd w:val="clear" w:color="auto" w:fill="69BE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2">
    <w:name w:val="List Table 5 Dark - Accent 52"/>
    <w:basedOn w:val="TableNormal"/>
    <w:next w:val="ListTable5Dark-Accent5"/>
    <w:uiPriority w:val="50"/>
    <w:rsid w:val="00382C10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A996E" w:themeColor="accent5"/>
        <w:left w:val="single" w:sz="24" w:space="0" w:color="9A996E" w:themeColor="accent5"/>
        <w:bottom w:val="single" w:sz="24" w:space="0" w:color="9A996E" w:themeColor="accent5"/>
        <w:right w:val="single" w:sz="24" w:space="0" w:color="9A996E" w:themeColor="accent5"/>
      </w:tblBorders>
    </w:tblPr>
    <w:tcPr>
      <w:shd w:val="clear" w:color="auto" w:fill="9A996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2">
    <w:name w:val="List Table 5 Dark - Accent 62"/>
    <w:basedOn w:val="TableNormal"/>
    <w:next w:val="ListTable5Dark-Accent6"/>
    <w:uiPriority w:val="50"/>
    <w:rsid w:val="00382C10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6AC0F" w:themeColor="accent6"/>
        <w:left w:val="single" w:sz="24" w:space="0" w:color="C6AC0F" w:themeColor="accent6"/>
        <w:bottom w:val="single" w:sz="24" w:space="0" w:color="C6AC0F" w:themeColor="accent6"/>
        <w:right w:val="single" w:sz="24" w:space="0" w:color="C6AC0F" w:themeColor="accent6"/>
      </w:tblBorders>
    </w:tblPr>
    <w:tcPr>
      <w:shd w:val="clear" w:color="auto" w:fill="C6AC0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2">
    <w:name w:val="List Table 6 Colorful2"/>
    <w:basedOn w:val="TableNormal"/>
    <w:next w:val="ListTable6Colorful"/>
    <w:uiPriority w:val="51"/>
    <w:rsid w:val="00382C10"/>
    <w:pPr>
      <w:spacing w:before="0"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4" w:space="0" w:color="404040" w:themeColor="text1"/>
        <w:bottom w:val="single" w:sz="4" w:space="0" w:color="40404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40404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customStyle="1" w:styleId="ListTable6Colorful-Accent12">
    <w:name w:val="List Table 6 Colorful - Accent 12"/>
    <w:basedOn w:val="TableNormal"/>
    <w:next w:val="ListTable6Colorful-Accent1"/>
    <w:uiPriority w:val="51"/>
    <w:rsid w:val="00382C10"/>
    <w:pPr>
      <w:spacing w:before="0" w:after="0" w:line="240" w:lineRule="auto"/>
    </w:pPr>
    <w:rPr>
      <w:color w:val="6B8EAB" w:themeColor="accent1" w:themeShade="BF"/>
    </w:rPr>
    <w:tblPr>
      <w:tblStyleRowBandSize w:val="1"/>
      <w:tblStyleColBandSize w:val="1"/>
      <w:tblBorders>
        <w:top w:val="single" w:sz="4" w:space="0" w:color="A7BCCD" w:themeColor="accent1"/>
        <w:bottom w:val="single" w:sz="4" w:space="0" w:color="A7BCC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7BCC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7BCC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</w:style>
  <w:style w:type="table" w:customStyle="1" w:styleId="ListTable6Colorful-Accent22">
    <w:name w:val="List Table 6 Colorful - Accent 22"/>
    <w:basedOn w:val="TableNormal"/>
    <w:next w:val="ListTable6Colorful-Accent2"/>
    <w:uiPriority w:val="51"/>
    <w:rsid w:val="00382C10"/>
    <w:pPr>
      <w:spacing w:before="0" w:after="0" w:line="240" w:lineRule="auto"/>
    </w:pPr>
    <w:rPr>
      <w:color w:val="4A6982" w:themeColor="accent2" w:themeShade="BF"/>
    </w:rPr>
    <w:tblPr>
      <w:tblStyleRowBandSize w:val="1"/>
      <w:tblStyleColBandSize w:val="1"/>
      <w:tblBorders>
        <w:top w:val="single" w:sz="4" w:space="0" w:color="688CA9" w:themeColor="accent2"/>
        <w:bottom w:val="single" w:sz="4" w:space="0" w:color="688CA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88CA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88C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</w:style>
  <w:style w:type="table" w:customStyle="1" w:styleId="ListTable6Colorful-Accent32">
    <w:name w:val="List Table 6 Colorful - Accent 32"/>
    <w:basedOn w:val="TableNormal"/>
    <w:next w:val="ListTable6Colorful-Accent3"/>
    <w:uiPriority w:val="51"/>
    <w:rsid w:val="00382C10"/>
    <w:pPr>
      <w:spacing w:before="0" w:after="0" w:line="240" w:lineRule="auto"/>
    </w:pPr>
    <w:rPr>
      <w:color w:val="284C69" w:themeColor="accent3" w:themeShade="BF"/>
    </w:rPr>
    <w:tblPr>
      <w:tblStyleRowBandSize w:val="1"/>
      <w:tblStyleColBandSize w:val="1"/>
      <w:tblBorders>
        <w:top w:val="single" w:sz="4" w:space="0" w:color="36668D" w:themeColor="accent3"/>
        <w:bottom w:val="single" w:sz="4" w:space="0" w:color="36668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36668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3666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</w:style>
  <w:style w:type="table" w:customStyle="1" w:styleId="ListTable6Colorful-Accent42">
    <w:name w:val="List Table 6 Colorful - Accent 42"/>
    <w:basedOn w:val="TableNormal"/>
    <w:next w:val="ListTable6Colorful-Accent4"/>
    <w:uiPriority w:val="51"/>
    <w:rsid w:val="00382C10"/>
    <w:pPr>
      <w:spacing w:before="0" w:after="0" w:line="240" w:lineRule="auto"/>
    </w:pPr>
    <w:rPr>
      <w:color w:val="4E8E1E" w:themeColor="accent4" w:themeShade="BF"/>
    </w:rPr>
    <w:tblPr>
      <w:tblStyleRowBandSize w:val="1"/>
      <w:tblStyleColBandSize w:val="1"/>
      <w:tblBorders>
        <w:top w:val="single" w:sz="4" w:space="0" w:color="69BE28" w:themeColor="accent4"/>
        <w:bottom w:val="single" w:sz="4" w:space="0" w:color="69BE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9BE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9BE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</w:style>
  <w:style w:type="table" w:customStyle="1" w:styleId="ListTable6Colorful-Accent52">
    <w:name w:val="List Table 6 Colorful - Accent 52"/>
    <w:basedOn w:val="TableNormal"/>
    <w:next w:val="ListTable6Colorful-Accent5"/>
    <w:uiPriority w:val="51"/>
    <w:rsid w:val="00382C10"/>
    <w:pPr>
      <w:spacing w:before="0" w:after="0" w:line="240" w:lineRule="auto"/>
    </w:pPr>
    <w:rPr>
      <w:color w:val="747351" w:themeColor="accent5" w:themeShade="BF"/>
    </w:rPr>
    <w:tblPr>
      <w:tblStyleRowBandSize w:val="1"/>
      <w:tblStyleColBandSize w:val="1"/>
      <w:tblBorders>
        <w:top w:val="single" w:sz="4" w:space="0" w:color="9A996E" w:themeColor="accent5"/>
        <w:bottom w:val="single" w:sz="4" w:space="0" w:color="9A996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A996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A99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</w:style>
  <w:style w:type="table" w:customStyle="1" w:styleId="ListTable6Colorful-Accent62">
    <w:name w:val="List Table 6 Colorful - Accent 62"/>
    <w:basedOn w:val="TableNormal"/>
    <w:next w:val="ListTable6Colorful-Accent6"/>
    <w:uiPriority w:val="51"/>
    <w:rsid w:val="00382C10"/>
    <w:pPr>
      <w:spacing w:before="0" w:after="0" w:line="240" w:lineRule="auto"/>
    </w:pPr>
    <w:rPr>
      <w:color w:val="94800B" w:themeColor="accent6" w:themeShade="BF"/>
    </w:rPr>
    <w:tblPr>
      <w:tblStyleRowBandSize w:val="1"/>
      <w:tblStyleColBandSize w:val="1"/>
      <w:tblBorders>
        <w:top w:val="single" w:sz="4" w:space="0" w:color="C6AC0F" w:themeColor="accent6"/>
        <w:bottom w:val="single" w:sz="4" w:space="0" w:color="C6AC0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6AC0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6AC0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</w:style>
  <w:style w:type="table" w:customStyle="1" w:styleId="ListTable7Colorful2">
    <w:name w:val="List Table 7 Colorful2"/>
    <w:basedOn w:val="TableNormal"/>
    <w:next w:val="ListTable7Colorful"/>
    <w:uiPriority w:val="52"/>
    <w:rsid w:val="00382C10"/>
    <w:pPr>
      <w:spacing w:before="0" w:after="0" w:line="240" w:lineRule="auto"/>
    </w:pPr>
    <w:rPr>
      <w:color w:val="40404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4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4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4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4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2">
    <w:name w:val="List Table 7 Colorful - Accent 12"/>
    <w:basedOn w:val="TableNormal"/>
    <w:next w:val="ListTable7Colorful-Accent1"/>
    <w:uiPriority w:val="52"/>
    <w:rsid w:val="00382C10"/>
    <w:pPr>
      <w:spacing w:before="0" w:after="0" w:line="240" w:lineRule="auto"/>
    </w:pPr>
    <w:rPr>
      <w:color w:val="6B8EA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7BCC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7BCC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7BCC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7BCC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2">
    <w:name w:val="List Table 7 Colorful - Accent 22"/>
    <w:basedOn w:val="TableNormal"/>
    <w:next w:val="ListTable7Colorful-Accent2"/>
    <w:uiPriority w:val="52"/>
    <w:rsid w:val="00382C10"/>
    <w:pPr>
      <w:spacing w:before="0" w:after="0" w:line="240" w:lineRule="auto"/>
    </w:pPr>
    <w:rPr>
      <w:color w:val="4A698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8CA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8CA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8CA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8CA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2">
    <w:name w:val="List Table 7 Colorful - Accent 32"/>
    <w:basedOn w:val="TableNormal"/>
    <w:next w:val="ListTable7Colorful-Accent3"/>
    <w:uiPriority w:val="52"/>
    <w:rsid w:val="00382C10"/>
    <w:pPr>
      <w:spacing w:before="0" w:after="0" w:line="240" w:lineRule="auto"/>
    </w:pPr>
    <w:rPr>
      <w:color w:val="284C6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668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668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668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668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2">
    <w:name w:val="List Table 7 Colorful - Accent 42"/>
    <w:basedOn w:val="TableNormal"/>
    <w:next w:val="ListTable7Colorful-Accent4"/>
    <w:uiPriority w:val="52"/>
    <w:rsid w:val="00382C10"/>
    <w:pPr>
      <w:spacing w:before="0" w:after="0" w:line="240" w:lineRule="auto"/>
    </w:pPr>
    <w:rPr>
      <w:color w:val="4E8E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BE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BE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BE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BE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2">
    <w:name w:val="List Table 7 Colorful - Accent 52"/>
    <w:basedOn w:val="TableNormal"/>
    <w:next w:val="ListTable7Colorful-Accent5"/>
    <w:uiPriority w:val="52"/>
    <w:rsid w:val="00382C10"/>
    <w:pPr>
      <w:spacing w:before="0" w:after="0" w:line="240" w:lineRule="auto"/>
    </w:pPr>
    <w:rPr>
      <w:color w:val="74735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A996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A996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A996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A996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2">
    <w:name w:val="List Table 7 Colorful - Accent 62"/>
    <w:basedOn w:val="TableNormal"/>
    <w:next w:val="ListTable7Colorful-Accent6"/>
    <w:uiPriority w:val="52"/>
    <w:rsid w:val="00382C10"/>
    <w:pPr>
      <w:spacing w:before="0" w:after="0" w:line="240" w:lineRule="auto"/>
    </w:pPr>
    <w:rPr>
      <w:color w:val="94800B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6AC0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6AC0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6AC0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6AC0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MediumGrid12">
    <w:name w:val="Medium Grid 12"/>
    <w:basedOn w:val="TableNormal"/>
    <w:next w:val="MediumGrid1"/>
    <w:uiPriority w:val="67"/>
    <w:semiHidden/>
    <w:unhideWhenUsed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F6F6F" w:themeColor="text1" w:themeTint="BF"/>
        <w:left w:val="single" w:sz="8" w:space="0" w:color="6F6F6F" w:themeColor="text1" w:themeTint="BF"/>
        <w:bottom w:val="single" w:sz="8" w:space="0" w:color="6F6F6F" w:themeColor="text1" w:themeTint="BF"/>
        <w:right w:val="single" w:sz="8" w:space="0" w:color="6F6F6F" w:themeColor="text1" w:themeTint="BF"/>
        <w:insideH w:val="single" w:sz="8" w:space="0" w:color="6F6F6F" w:themeColor="text1" w:themeTint="BF"/>
        <w:insideV w:val="single" w:sz="8" w:space="0" w:color="6F6F6F" w:themeColor="text1" w:themeTint="BF"/>
      </w:tblBorders>
    </w:tblPr>
    <w:tcPr>
      <w:shd w:val="clear" w:color="auto" w:fill="CFCFC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6F6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F9F" w:themeFill="text1" w:themeFillTint="7F"/>
      </w:tcPr>
    </w:tblStylePr>
    <w:tblStylePr w:type="band1Horz">
      <w:tblPr/>
      <w:tcPr>
        <w:shd w:val="clear" w:color="auto" w:fill="9F9F9F" w:themeFill="text1" w:themeFillTint="7F"/>
      </w:tcPr>
    </w:tblStylePr>
  </w:style>
  <w:style w:type="table" w:customStyle="1" w:styleId="MediumGrid1-Accent12">
    <w:name w:val="Medium Grid 1 - Accent 12"/>
    <w:basedOn w:val="TableNormal"/>
    <w:next w:val="MediumGrid1-Accent1"/>
    <w:uiPriority w:val="67"/>
    <w:semiHidden/>
    <w:unhideWhenUsed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CCCD9" w:themeColor="accent1" w:themeTint="BF"/>
        <w:left w:val="single" w:sz="8" w:space="0" w:color="BCCCD9" w:themeColor="accent1" w:themeTint="BF"/>
        <w:bottom w:val="single" w:sz="8" w:space="0" w:color="BCCCD9" w:themeColor="accent1" w:themeTint="BF"/>
        <w:right w:val="single" w:sz="8" w:space="0" w:color="BCCCD9" w:themeColor="accent1" w:themeTint="BF"/>
        <w:insideH w:val="single" w:sz="8" w:space="0" w:color="BCCCD9" w:themeColor="accent1" w:themeTint="BF"/>
        <w:insideV w:val="single" w:sz="8" w:space="0" w:color="BCCCD9" w:themeColor="accent1" w:themeTint="BF"/>
      </w:tblBorders>
    </w:tblPr>
    <w:tcPr>
      <w:shd w:val="clear" w:color="auto" w:fill="E9E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CCD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DE6" w:themeFill="accent1" w:themeFillTint="7F"/>
      </w:tcPr>
    </w:tblStylePr>
    <w:tblStylePr w:type="band1Horz">
      <w:tblPr/>
      <w:tcPr>
        <w:shd w:val="clear" w:color="auto" w:fill="D3DDE6" w:themeFill="accent1" w:themeFillTint="7F"/>
      </w:tcPr>
    </w:tblStylePr>
  </w:style>
  <w:style w:type="table" w:customStyle="1" w:styleId="MediumGrid1-Accent22">
    <w:name w:val="Medium Grid 1 - Accent 22"/>
    <w:basedOn w:val="TableNormal"/>
    <w:next w:val="MediumGrid1-Accent2"/>
    <w:uiPriority w:val="67"/>
    <w:semiHidden/>
    <w:unhideWhenUsed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DA8BE" w:themeColor="accent2" w:themeTint="BF"/>
        <w:left w:val="single" w:sz="8" w:space="0" w:color="8DA8BE" w:themeColor="accent2" w:themeTint="BF"/>
        <w:bottom w:val="single" w:sz="8" w:space="0" w:color="8DA8BE" w:themeColor="accent2" w:themeTint="BF"/>
        <w:right w:val="single" w:sz="8" w:space="0" w:color="8DA8BE" w:themeColor="accent2" w:themeTint="BF"/>
        <w:insideH w:val="single" w:sz="8" w:space="0" w:color="8DA8BE" w:themeColor="accent2" w:themeTint="BF"/>
        <w:insideV w:val="single" w:sz="8" w:space="0" w:color="8DA8BE" w:themeColor="accent2" w:themeTint="BF"/>
      </w:tblBorders>
    </w:tblPr>
    <w:tcPr>
      <w:shd w:val="clear" w:color="auto" w:fill="D9E2E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DA8B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5D4" w:themeFill="accent2" w:themeFillTint="7F"/>
      </w:tcPr>
    </w:tblStylePr>
    <w:tblStylePr w:type="band1Horz">
      <w:tblPr/>
      <w:tcPr>
        <w:shd w:val="clear" w:color="auto" w:fill="B3C5D4" w:themeFill="accent2" w:themeFillTint="7F"/>
      </w:tcPr>
    </w:tblStylePr>
  </w:style>
  <w:style w:type="table" w:customStyle="1" w:styleId="MediumGrid1-Accent32">
    <w:name w:val="Medium Grid 1 - Accent 32"/>
    <w:basedOn w:val="TableNormal"/>
    <w:next w:val="MediumGrid1-Accent3"/>
    <w:uiPriority w:val="67"/>
    <w:semiHidden/>
    <w:unhideWhenUsed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48EBD" w:themeColor="accent3" w:themeTint="BF"/>
        <w:left w:val="single" w:sz="8" w:space="0" w:color="548EBD" w:themeColor="accent3" w:themeTint="BF"/>
        <w:bottom w:val="single" w:sz="8" w:space="0" w:color="548EBD" w:themeColor="accent3" w:themeTint="BF"/>
        <w:right w:val="single" w:sz="8" w:space="0" w:color="548EBD" w:themeColor="accent3" w:themeTint="BF"/>
        <w:insideH w:val="single" w:sz="8" w:space="0" w:color="548EBD" w:themeColor="accent3" w:themeTint="BF"/>
        <w:insideV w:val="single" w:sz="8" w:space="0" w:color="548EBD" w:themeColor="accent3" w:themeTint="BF"/>
      </w:tblBorders>
    </w:tblPr>
    <w:tcPr>
      <w:shd w:val="clear" w:color="auto" w:fill="C6D9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48EB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B3D3" w:themeFill="accent3" w:themeFillTint="7F"/>
      </w:tcPr>
    </w:tblStylePr>
    <w:tblStylePr w:type="band1Horz">
      <w:tblPr/>
      <w:tcPr>
        <w:shd w:val="clear" w:color="auto" w:fill="8DB3D3" w:themeFill="accent3" w:themeFillTint="7F"/>
      </w:tcPr>
    </w:tblStylePr>
  </w:style>
  <w:style w:type="table" w:customStyle="1" w:styleId="MediumGrid1-Accent42">
    <w:name w:val="Medium Grid 1 - Accent 42"/>
    <w:basedOn w:val="TableNormal"/>
    <w:next w:val="MediumGrid1-Accent4"/>
    <w:uiPriority w:val="67"/>
    <w:semiHidden/>
    <w:unhideWhenUsed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CDA51" w:themeColor="accent4" w:themeTint="BF"/>
        <w:left w:val="single" w:sz="8" w:space="0" w:color="8CDA51" w:themeColor="accent4" w:themeTint="BF"/>
        <w:bottom w:val="single" w:sz="8" w:space="0" w:color="8CDA51" w:themeColor="accent4" w:themeTint="BF"/>
        <w:right w:val="single" w:sz="8" w:space="0" w:color="8CDA51" w:themeColor="accent4" w:themeTint="BF"/>
        <w:insideH w:val="single" w:sz="8" w:space="0" w:color="8CDA51" w:themeColor="accent4" w:themeTint="BF"/>
        <w:insideV w:val="single" w:sz="8" w:space="0" w:color="8CDA51" w:themeColor="accent4" w:themeTint="BF"/>
      </w:tblBorders>
    </w:tblPr>
    <w:tcPr>
      <w:shd w:val="clear" w:color="auto" w:fill="D9F3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DA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68B" w:themeFill="accent4" w:themeFillTint="7F"/>
      </w:tcPr>
    </w:tblStylePr>
    <w:tblStylePr w:type="band1Horz">
      <w:tblPr/>
      <w:tcPr>
        <w:shd w:val="clear" w:color="auto" w:fill="B2E68B" w:themeFill="accent4" w:themeFillTint="7F"/>
      </w:tcPr>
    </w:tblStylePr>
  </w:style>
  <w:style w:type="table" w:customStyle="1" w:styleId="MediumGrid1-Accent52">
    <w:name w:val="Medium Grid 1 - Accent 52"/>
    <w:basedOn w:val="TableNormal"/>
    <w:next w:val="MediumGrid1-Accent5"/>
    <w:uiPriority w:val="67"/>
    <w:semiHidden/>
    <w:unhideWhenUsed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B292" w:themeColor="accent5" w:themeTint="BF"/>
        <w:left w:val="single" w:sz="8" w:space="0" w:color="B3B292" w:themeColor="accent5" w:themeTint="BF"/>
        <w:bottom w:val="single" w:sz="8" w:space="0" w:color="B3B292" w:themeColor="accent5" w:themeTint="BF"/>
        <w:right w:val="single" w:sz="8" w:space="0" w:color="B3B292" w:themeColor="accent5" w:themeTint="BF"/>
        <w:insideH w:val="single" w:sz="8" w:space="0" w:color="B3B292" w:themeColor="accent5" w:themeTint="BF"/>
        <w:insideV w:val="single" w:sz="8" w:space="0" w:color="B3B292" w:themeColor="accent5" w:themeTint="BF"/>
      </w:tblBorders>
    </w:tblPr>
    <w:tcPr>
      <w:shd w:val="clear" w:color="auto" w:fill="E6E5D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B29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B6" w:themeFill="accent5" w:themeFillTint="7F"/>
      </w:tcPr>
    </w:tblStylePr>
    <w:tblStylePr w:type="band1Horz">
      <w:tblPr/>
      <w:tcPr>
        <w:shd w:val="clear" w:color="auto" w:fill="CCCCB6" w:themeFill="accent5" w:themeFillTint="7F"/>
      </w:tcPr>
    </w:tblStylePr>
  </w:style>
  <w:style w:type="table" w:customStyle="1" w:styleId="MediumGrid1-Accent62">
    <w:name w:val="Medium Grid 1 - Accent 62"/>
    <w:basedOn w:val="TableNormal"/>
    <w:next w:val="MediumGrid1-Accent6"/>
    <w:uiPriority w:val="67"/>
    <w:semiHidden/>
    <w:unhideWhenUsed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FD330" w:themeColor="accent6" w:themeTint="BF"/>
        <w:left w:val="single" w:sz="8" w:space="0" w:color="EFD330" w:themeColor="accent6" w:themeTint="BF"/>
        <w:bottom w:val="single" w:sz="8" w:space="0" w:color="EFD330" w:themeColor="accent6" w:themeTint="BF"/>
        <w:right w:val="single" w:sz="8" w:space="0" w:color="EFD330" w:themeColor="accent6" w:themeTint="BF"/>
        <w:insideH w:val="single" w:sz="8" w:space="0" w:color="EFD330" w:themeColor="accent6" w:themeTint="BF"/>
        <w:insideV w:val="single" w:sz="8" w:space="0" w:color="EFD330" w:themeColor="accent6" w:themeTint="BF"/>
      </w:tblBorders>
    </w:tblPr>
    <w:tcPr>
      <w:shd w:val="clear" w:color="auto" w:fill="F9F0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D33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275" w:themeFill="accent6" w:themeFillTint="7F"/>
      </w:tcPr>
    </w:tblStylePr>
    <w:tblStylePr w:type="band1Horz">
      <w:tblPr/>
      <w:tcPr>
        <w:shd w:val="clear" w:color="auto" w:fill="F4E275" w:themeFill="accent6" w:themeFillTint="7F"/>
      </w:tcPr>
    </w:tblStylePr>
  </w:style>
  <w:style w:type="table" w:customStyle="1" w:styleId="MediumGrid22">
    <w:name w:val="Medium Grid 22"/>
    <w:basedOn w:val="TableNormal"/>
    <w:next w:val="MediumGrid2"/>
    <w:uiPriority w:val="68"/>
    <w:semiHidden/>
    <w:unhideWhenUsed/>
    <w:rsid w:val="00382C10"/>
    <w:pPr>
      <w:spacing w:before="0"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404040" w:themeColor="text1"/>
        <w:left w:val="single" w:sz="8" w:space="0" w:color="404040" w:themeColor="text1"/>
        <w:bottom w:val="single" w:sz="8" w:space="0" w:color="404040" w:themeColor="text1"/>
        <w:right w:val="single" w:sz="8" w:space="0" w:color="404040" w:themeColor="text1"/>
        <w:insideH w:val="single" w:sz="8" w:space="0" w:color="404040" w:themeColor="text1"/>
        <w:insideV w:val="single" w:sz="8" w:space="0" w:color="404040" w:themeColor="text1"/>
      </w:tblBorders>
    </w:tblPr>
    <w:tcPr>
      <w:shd w:val="clear" w:color="auto" w:fill="CFCFCF" w:themeFill="text1" w:themeFillTint="3F"/>
    </w:tcPr>
    <w:tblStylePr w:type="firstRow">
      <w:rPr>
        <w:b/>
        <w:bCs/>
        <w:color w:val="404040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 w:themeFill="text1" w:themeFillTint="33"/>
      </w:tcPr>
    </w:tblStylePr>
    <w:tblStylePr w:type="band1Vert">
      <w:tblPr/>
      <w:tcPr>
        <w:shd w:val="clear" w:color="auto" w:fill="9F9F9F" w:themeFill="text1" w:themeFillTint="7F"/>
      </w:tcPr>
    </w:tblStylePr>
    <w:tblStylePr w:type="band1Horz">
      <w:tblPr/>
      <w:tcPr>
        <w:tcBorders>
          <w:insideH w:val="single" w:sz="6" w:space="0" w:color="404040" w:themeColor="text1"/>
          <w:insideV w:val="single" w:sz="6" w:space="0" w:color="404040" w:themeColor="text1"/>
        </w:tcBorders>
        <w:shd w:val="clear" w:color="auto" w:fill="9F9F9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-Accent12">
    <w:name w:val="Medium Grid 2 - Accent 12"/>
    <w:basedOn w:val="TableNormal"/>
    <w:next w:val="MediumGrid2-Accent1"/>
    <w:uiPriority w:val="68"/>
    <w:semiHidden/>
    <w:unhideWhenUsed/>
    <w:rsid w:val="00382C10"/>
    <w:pPr>
      <w:spacing w:before="0"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A7BCCD" w:themeColor="accent1"/>
        <w:left w:val="single" w:sz="8" w:space="0" w:color="A7BCCD" w:themeColor="accent1"/>
        <w:bottom w:val="single" w:sz="8" w:space="0" w:color="A7BCCD" w:themeColor="accent1"/>
        <w:right w:val="single" w:sz="8" w:space="0" w:color="A7BCCD" w:themeColor="accent1"/>
        <w:insideH w:val="single" w:sz="8" w:space="0" w:color="A7BCCD" w:themeColor="accent1"/>
        <w:insideV w:val="single" w:sz="8" w:space="0" w:color="A7BCCD" w:themeColor="accent1"/>
      </w:tblBorders>
    </w:tblPr>
    <w:tcPr>
      <w:shd w:val="clear" w:color="auto" w:fill="E9EEF2" w:themeFill="accent1" w:themeFillTint="3F"/>
    </w:tcPr>
    <w:tblStylePr w:type="firstRow">
      <w:rPr>
        <w:b/>
        <w:bCs/>
        <w:color w:val="404040" w:themeColor="text1"/>
      </w:rPr>
      <w:tblPr/>
      <w:tcPr>
        <w:shd w:val="clear" w:color="auto" w:fill="F6F8FA" w:themeFill="accent1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1F5" w:themeFill="accent1" w:themeFillTint="33"/>
      </w:tcPr>
    </w:tblStylePr>
    <w:tblStylePr w:type="band1Vert">
      <w:tblPr/>
      <w:tcPr>
        <w:shd w:val="clear" w:color="auto" w:fill="D3DDE6" w:themeFill="accent1" w:themeFillTint="7F"/>
      </w:tcPr>
    </w:tblStylePr>
    <w:tblStylePr w:type="band1Horz">
      <w:tblPr/>
      <w:tcPr>
        <w:tcBorders>
          <w:insideH w:val="single" w:sz="6" w:space="0" w:color="A7BCCD" w:themeColor="accent1"/>
          <w:insideV w:val="single" w:sz="6" w:space="0" w:color="A7BCCD" w:themeColor="accent1"/>
        </w:tcBorders>
        <w:shd w:val="clear" w:color="auto" w:fill="D3D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-Accent22">
    <w:name w:val="Medium Grid 2 - Accent 22"/>
    <w:basedOn w:val="TableNormal"/>
    <w:next w:val="MediumGrid2-Accent2"/>
    <w:uiPriority w:val="68"/>
    <w:semiHidden/>
    <w:unhideWhenUsed/>
    <w:rsid w:val="00382C10"/>
    <w:pPr>
      <w:spacing w:before="0"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688CA9" w:themeColor="accent2"/>
        <w:left w:val="single" w:sz="8" w:space="0" w:color="688CA9" w:themeColor="accent2"/>
        <w:bottom w:val="single" w:sz="8" w:space="0" w:color="688CA9" w:themeColor="accent2"/>
        <w:right w:val="single" w:sz="8" w:space="0" w:color="688CA9" w:themeColor="accent2"/>
        <w:insideH w:val="single" w:sz="8" w:space="0" w:color="688CA9" w:themeColor="accent2"/>
        <w:insideV w:val="single" w:sz="8" w:space="0" w:color="688CA9" w:themeColor="accent2"/>
      </w:tblBorders>
    </w:tblPr>
    <w:tcPr>
      <w:shd w:val="clear" w:color="auto" w:fill="D9E2E9" w:themeFill="accent2" w:themeFillTint="3F"/>
    </w:tcPr>
    <w:tblStylePr w:type="firstRow">
      <w:rPr>
        <w:b/>
        <w:bCs/>
        <w:color w:val="404040" w:themeColor="text1"/>
      </w:rPr>
      <w:tblPr/>
      <w:tcPr>
        <w:shd w:val="clear" w:color="auto" w:fill="F0F3F6" w:themeFill="accent2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D" w:themeFill="accent2" w:themeFillTint="33"/>
      </w:tcPr>
    </w:tblStylePr>
    <w:tblStylePr w:type="band1Vert">
      <w:tblPr/>
      <w:tcPr>
        <w:shd w:val="clear" w:color="auto" w:fill="B3C5D4" w:themeFill="accent2" w:themeFillTint="7F"/>
      </w:tcPr>
    </w:tblStylePr>
    <w:tblStylePr w:type="band1Horz">
      <w:tblPr/>
      <w:tcPr>
        <w:tcBorders>
          <w:insideH w:val="single" w:sz="6" w:space="0" w:color="688CA9" w:themeColor="accent2"/>
          <w:insideV w:val="single" w:sz="6" w:space="0" w:color="688CA9" w:themeColor="accent2"/>
        </w:tcBorders>
        <w:shd w:val="clear" w:color="auto" w:fill="B3C5D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-Accent32">
    <w:name w:val="Medium Grid 2 - Accent 32"/>
    <w:basedOn w:val="TableNormal"/>
    <w:next w:val="MediumGrid2-Accent3"/>
    <w:uiPriority w:val="68"/>
    <w:semiHidden/>
    <w:unhideWhenUsed/>
    <w:rsid w:val="00382C10"/>
    <w:pPr>
      <w:spacing w:before="0"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36668D" w:themeColor="accent3"/>
        <w:left w:val="single" w:sz="8" w:space="0" w:color="36668D" w:themeColor="accent3"/>
        <w:bottom w:val="single" w:sz="8" w:space="0" w:color="36668D" w:themeColor="accent3"/>
        <w:right w:val="single" w:sz="8" w:space="0" w:color="36668D" w:themeColor="accent3"/>
        <w:insideH w:val="single" w:sz="8" w:space="0" w:color="36668D" w:themeColor="accent3"/>
        <w:insideV w:val="single" w:sz="8" w:space="0" w:color="36668D" w:themeColor="accent3"/>
      </w:tblBorders>
    </w:tblPr>
    <w:tcPr>
      <w:shd w:val="clear" w:color="auto" w:fill="C6D9E9" w:themeFill="accent3" w:themeFillTint="3F"/>
    </w:tcPr>
    <w:tblStylePr w:type="firstRow">
      <w:rPr>
        <w:b/>
        <w:bCs/>
        <w:color w:val="404040" w:themeColor="text1"/>
      </w:rPr>
      <w:tblPr/>
      <w:tcPr>
        <w:shd w:val="clear" w:color="auto" w:fill="E8F0F6" w:themeFill="accent3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0ED" w:themeFill="accent3" w:themeFillTint="33"/>
      </w:tcPr>
    </w:tblStylePr>
    <w:tblStylePr w:type="band1Vert">
      <w:tblPr/>
      <w:tcPr>
        <w:shd w:val="clear" w:color="auto" w:fill="8DB3D3" w:themeFill="accent3" w:themeFillTint="7F"/>
      </w:tcPr>
    </w:tblStylePr>
    <w:tblStylePr w:type="band1Horz">
      <w:tblPr/>
      <w:tcPr>
        <w:tcBorders>
          <w:insideH w:val="single" w:sz="6" w:space="0" w:color="36668D" w:themeColor="accent3"/>
          <w:insideV w:val="single" w:sz="6" w:space="0" w:color="36668D" w:themeColor="accent3"/>
        </w:tcBorders>
        <w:shd w:val="clear" w:color="auto" w:fill="8DB3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-Accent42">
    <w:name w:val="Medium Grid 2 - Accent 42"/>
    <w:basedOn w:val="TableNormal"/>
    <w:next w:val="MediumGrid2-Accent4"/>
    <w:uiPriority w:val="68"/>
    <w:semiHidden/>
    <w:unhideWhenUsed/>
    <w:rsid w:val="00382C10"/>
    <w:pPr>
      <w:spacing w:before="0"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69BE28" w:themeColor="accent4"/>
        <w:left w:val="single" w:sz="8" w:space="0" w:color="69BE28" w:themeColor="accent4"/>
        <w:bottom w:val="single" w:sz="8" w:space="0" w:color="69BE28" w:themeColor="accent4"/>
        <w:right w:val="single" w:sz="8" w:space="0" w:color="69BE28" w:themeColor="accent4"/>
        <w:insideH w:val="single" w:sz="8" w:space="0" w:color="69BE28" w:themeColor="accent4"/>
        <w:insideV w:val="single" w:sz="8" w:space="0" w:color="69BE28" w:themeColor="accent4"/>
      </w:tblBorders>
    </w:tblPr>
    <w:tcPr>
      <w:shd w:val="clear" w:color="auto" w:fill="D9F3C5" w:themeFill="accent4" w:themeFillTint="3F"/>
    </w:tcPr>
    <w:tblStylePr w:type="firstRow">
      <w:rPr>
        <w:b/>
        <w:bCs/>
        <w:color w:val="404040" w:themeColor="text1"/>
      </w:rPr>
      <w:tblPr/>
      <w:tcPr>
        <w:shd w:val="clear" w:color="auto" w:fill="EFFAE8" w:themeFill="accent4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5D0" w:themeFill="accent4" w:themeFillTint="33"/>
      </w:tcPr>
    </w:tblStylePr>
    <w:tblStylePr w:type="band1Vert">
      <w:tblPr/>
      <w:tcPr>
        <w:shd w:val="clear" w:color="auto" w:fill="B2E68B" w:themeFill="accent4" w:themeFillTint="7F"/>
      </w:tcPr>
    </w:tblStylePr>
    <w:tblStylePr w:type="band1Horz">
      <w:tblPr/>
      <w:tcPr>
        <w:tcBorders>
          <w:insideH w:val="single" w:sz="6" w:space="0" w:color="69BE28" w:themeColor="accent4"/>
          <w:insideV w:val="single" w:sz="6" w:space="0" w:color="69BE28" w:themeColor="accent4"/>
        </w:tcBorders>
        <w:shd w:val="clear" w:color="auto" w:fill="B2E6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-Accent52">
    <w:name w:val="Medium Grid 2 - Accent 52"/>
    <w:basedOn w:val="TableNormal"/>
    <w:next w:val="MediumGrid2-Accent5"/>
    <w:uiPriority w:val="68"/>
    <w:semiHidden/>
    <w:unhideWhenUsed/>
    <w:rsid w:val="00382C10"/>
    <w:pPr>
      <w:spacing w:before="0"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9A996E" w:themeColor="accent5"/>
        <w:left w:val="single" w:sz="8" w:space="0" w:color="9A996E" w:themeColor="accent5"/>
        <w:bottom w:val="single" w:sz="8" w:space="0" w:color="9A996E" w:themeColor="accent5"/>
        <w:right w:val="single" w:sz="8" w:space="0" w:color="9A996E" w:themeColor="accent5"/>
        <w:insideH w:val="single" w:sz="8" w:space="0" w:color="9A996E" w:themeColor="accent5"/>
        <w:insideV w:val="single" w:sz="8" w:space="0" w:color="9A996E" w:themeColor="accent5"/>
      </w:tblBorders>
    </w:tblPr>
    <w:tcPr>
      <w:shd w:val="clear" w:color="auto" w:fill="E6E5DB" w:themeFill="accent5" w:themeFillTint="3F"/>
    </w:tcPr>
    <w:tblStylePr w:type="firstRow">
      <w:rPr>
        <w:b/>
        <w:bCs/>
        <w:color w:val="404040" w:themeColor="text1"/>
      </w:rPr>
      <w:tblPr/>
      <w:tcPr>
        <w:shd w:val="clear" w:color="auto" w:fill="F5F5F0" w:themeFill="accent5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1" w:themeFill="accent5" w:themeFillTint="33"/>
      </w:tcPr>
    </w:tblStylePr>
    <w:tblStylePr w:type="band1Vert">
      <w:tblPr/>
      <w:tcPr>
        <w:shd w:val="clear" w:color="auto" w:fill="CCCCB6" w:themeFill="accent5" w:themeFillTint="7F"/>
      </w:tcPr>
    </w:tblStylePr>
    <w:tblStylePr w:type="band1Horz">
      <w:tblPr/>
      <w:tcPr>
        <w:tcBorders>
          <w:insideH w:val="single" w:sz="6" w:space="0" w:color="9A996E" w:themeColor="accent5"/>
          <w:insideV w:val="single" w:sz="6" w:space="0" w:color="9A996E" w:themeColor="accent5"/>
        </w:tcBorders>
        <w:shd w:val="clear" w:color="auto" w:fill="CCCCB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-Accent62">
    <w:name w:val="Medium Grid 2 - Accent 62"/>
    <w:basedOn w:val="TableNormal"/>
    <w:next w:val="MediumGrid2-Accent6"/>
    <w:uiPriority w:val="68"/>
    <w:semiHidden/>
    <w:unhideWhenUsed/>
    <w:rsid w:val="00382C10"/>
    <w:pPr>
      <w:spacing w:before="0"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C6AC0F" w:themeColor="accent6"/>
        <w:left w:val="single" w:sz="8" w:space="0" w:color="C6AC0F" w:themeColor="accent6"/>
        <w:bottom w:val="single" w:sz="8" w:space="0" w:color="C6AC0F" w:themeColor="accent6"/>
        <w:right w:val="single" w:sz="8" w:space="0" w:color="C6AC0F" w:themeColor="accent6"/>
        <w:insideH w:val="single" w:sz="8" w:space="0" w:color="C6AC0F" w:themeColor="accent6"/>
        <w:insideV w:val="single" w:sz="8" w:space="0" w:color="C6AC0F" w:themeColor="accent6"/>
      </w:tblBorders>
    </w:tblPr>
    <w:tcPr>
      <w:shd w:val="clear" w:color="auto" w:fill="F9F0BA" w:themeFill="accent6" w:themeFillTint="3F"/>
    </w:tcPr>
    <w:tblStylePr w:type="firstRow">
      <w:rPr>
        <w:b/>
        <w:bCs/>
        <w:color w:val="404040" w:themeColor="text1"/>
      </w:rPr>
      <w:tblPr/>
      <w:tcPr>
        <w:shd w:val="clear" w:color="auto" w:fill="FDF9E3" w:themeFill="accent6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3C7" w:themeFill="accent6" w:themeFillTint="33"/>
      </w:tcPr>
    </w:tblStylePr>
    <w:tblStylePr w:type="band1Vert">
      <w:tblPr/>
      <w:tcPr>
        <w:shd w:val="clear" w:color="auto" w:fill="F4E275" w:themeFill="accent6" w:themeFillTint="7F"/>
      </w:tcPr>
    </w:tblStylePr>
    <w:tblStylePr w:type="band1Horz">
      <w:tblPr/>
      <w:tcPr>
        <w:tcBorders>
          <w:insideH w:val="single" w:sz="6" w:space="0" w:color="C6AC0F" w:themeColor="accent6"/>
          <w:insideV w:val="single" w:sz="6" w:space="0" w:color="C6AC0F" w:themeColor="accent6"/>
        </w:tcBorders>
        <w:shd w:val="clear" w:color="auto" w:fill="F4E27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2">
    <w:name w:val="Medium Grid 32"/>
    <w:basedOn w:val="TableNormal"/>
    <w:next w:val="MediumGrid3"/>
    <w:uiPriority w:val="69"/>
    <w:semiHidden/>
    <w:unhideWhenUsed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4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4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4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4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F9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F9F" w:themeFill="text1" w:themeFillTint="7F"/>
      </w:tcPr>
    </w:tblStylePr>
  </w:style>
  <w:style w:type="table" w:customStyle="1" w:styleId="MediumGrid3-Accent12">
    <w:name w:val="Medium Grid 3 - Accent 12"/>
    <w:basedOn w:val="TableNormal"/>
    <w:next w:val="MediumGrid3-Accent1"/>
    <w:uiPriority w:val="69"/>
    <w:semiHidden/>
    <w:unhideWhenUsed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E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BCC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BCC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BCC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BCC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D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DDE6" w:themeFill="accent1" w:themeFillTint="7F"/>
      </w:tcPr>
    </w:tblStylePr>
  </w:style>
  <w:style w:type="table" w:customStyle="1" w:styleId="MediumGrid3-Accent22">
    <w:name w:val="Medium Grid 3 - Accent 22"/>
    <w:basedOn w:val="TableNormal"/>
    <w:next w:val="MediumGrid3-Accent2"/>
    <w:uiPriority w:val="69"/>
    <w:semiHidden/>
    <w:unhideWhenUsed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E2E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8CA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8CA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8CA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8CA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C5D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C5D4" w:themeFill="accent2" w:themeFillTint="7F"/>
      </w:tcPr>
    </w:tblStylePr>
  </w:style>
  <w:style w:type="table" w:customStyle="1" w:styleId="MediumGrid3-Accent32">
    <w:name w:val="Medium Grid 3 - Accent 32"/>
    <w:basedOn w:val="TableNormal"/>
    <w:next w:val="MediumGrid3-Accent3"/>
    <w:uiPriority w:val="69"/>
    <w:semiHidden/>
    <w:unhideWhenUsed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D9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6668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6668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6668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6668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B3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B3D3" w:themeFill="accent3" w:themeFillTint="7F"/>
      </w:tcPr>
    </w:tblStylePr>
  </w:style>
  <w:style w:type="table" w:customStyle="1" w:styleId="MediumGrid3-Accent42">
    <w:name w:val="Medium Grid 3 - Accent 42"/>
    <w:basedOn w:val="TableNormal"/>
    <w:next w:val="MediumGrid3-Accent4"/>
    <w:uiPriority w:val="69"/>
    <w:semiHidden/>
    <w:unhideWhenUsed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F3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BE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BE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BE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BE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E6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E68B" w:themeFill="accent4" w:themeFillTint="7F"/>
      </w:tcPr>
    </w:tblStylePr>
  </w:style>
  <w:style w:type="table" w:customStyle="1" w:styleId="MediumGrid3-Accent52">
    <w:name w:val="Medium Grid 3 - Accent 52"/>
    <w:basedOn w:val="TableNormal"/>
    <w:next w:val="MediumGrid3-Accent5"/>
    <w:uiPriority w:val="69"/>
    <w:semiHidden/>
    <w:unhideWhenUsed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5D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A996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A996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A996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A996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CCB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CCB6" w:themeFill="accent5" w:themeFillTint="7F"/>
      </w:tcPr>
    </w:tblStylePr>
  </w:style>
  <w:style w:type="table" w:customStyle="1" w:styleId="MediumGrid3-Accent62">
    <w:name w:val="Medium Grid 3 - Accent 62"/>
    <w:basedOn w:val="TableNormal"/>
    <w:next w:val="MediumGrid3-Accent6"/>
    <w:uiPriority w:val="69"/>
    <w:semiHidden/>
    <w:unhideWhenUsed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0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AC0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AC0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6AC0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6AC0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E27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E275" w:themeFill="accent6" w:themeFillTint="7F"/>
      </w:tcPr>
    </w:tblStylePr>
  </w:style>
  <w:style w:type="table" w:customStyle="1" w:styleId="MediumList12">
    <w:name w:val="Medium List 12"/>
    <w:basedOn w:val="TableNormal"/>
    <w:next w:val="MediumList1"/>
    <w:uiPriority w:val="65"/>
    <w:semiHidden/>
    <w:unhideWhenUsed/>
    <w:rsid w:val="00382C10"/>
    <w:pPr>
      <w:spacing w:before="0"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404040" w:themeColor="text1"/>
        <w:bottom w:val="single" w:sz="8" w:space="0" w:color="40404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40" w:themeColor="text1"/>
        </w:tcBorders>
      </w:tcPr>
    </w:tblStylePr>
    <w:tblStylePr w:type="lastRow">
      <w:rPr>
        <w:b/>
        <w:bCs/>
        <w:color w:val="E6ECF1" w:themeColor="text2"/>
      </w:rPr>
      <w:tblPr/>
      <w:tcPr>
        <w:tcBorders>
          <w:top w:val="single" w:sz="8" w:space="0" w:color="404040" w:themeColor="text1"/>
          <w:bottom w:val="single" w:sz="8" w:space="0" w:color="4040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40" w:themeColor="text1"/>
          <w:bottom w:val="single" w:sz="8" w:space="0" w:color="404040" w:themeColor="text1"/>
        </w:tcBorders>
      </w:tcPr>
    </w:tblStylePr>
    <w:tblStylePr w:type="band1Vert">
      <w:tblPr/>
      <w:tcPr>
        <w:shd w:val="clear" w:color="auto" w:fill="CFCFCF" w:themeFill="text1" w:themeFillTint="3F"/>
      </w:tcPr>
    </w:tblStylePr>
    <w:tblStylePr w:type="band1Horz">
      <w:tblPr/>
      <w:tcPr>
        <w:shd w:val="clear" w:color="auto" w:fill="CFCFCF" w:themeFill="text1" w:themeFillTint="3F"/>
      </w:tcPr>
    </w:tblStylePr>
  </w:style>
  <w:style w:type="table" w:customStyle="1" w:styleId="MediumList1-Accent12">
    <w:name w:val="Medium List 1 - Accent 12"/>
    <w:basedOn w:val="TableNormal"/>
    <w:next w:val="MediumList1-Accent1"/>
    <w:uiPriority w:val="65"/>
    <w:semiHidden/>
    <w:unhideWhenUsed/>
    <w:rsid w:val="00382C10"/>
    <w:pPr>
      <w:spacing w:before="0"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A7BCCD" w:themeColor="accent1"/>
        <w:bottom w:val="single" w:sz="8" w:space="0" w:color="A7BCC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BCCD" w:themeColor="accent1"/>
        </w:tcBorders>
      </w:tcPr>
    </w:tblStylePr>
    <w:tblStylePr w:type="lastRow">
      <w:rPr>
        <w:b/>
        <w:bCs/>
        <w:color w:val="E6ECF1" w:themeColor="text2"/>
      </w:rPr>
      <w:tblPr/>
      <w:tcPr>
        <w:tcBorders>
          <w:top w:val="single" w:sz="8" w:space="0" w:color="A7BCCD" w:themeColor="accent1"/>
          <w:bottom w:val="single" w:sz="8" w:space="0" w:color="A7BCC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BCCD" w:themeColor="accent1"/>
          <w:bottom w:val="single" w:sz="8" w:space="0" w:color="A7BCCD" w:themeColor="accent1"/>
        </w:tcBorders>
      </w:tcPr>
    </w:tblStylePr>
    <w:tblStylePr w:type="band1Vert">
      <w:tblPr/>
      <w:tcPr>
        <w:shd w:val="clear" w:color="auto" w:fill="E9EEF2" w:themeFill="accent1" w:themeFillTint="3F"/>
      </w:tcPr>
    </w:tblStylePr>
    <w:tblStylePr w:type="band1Horz">
      <w:tblPr/>
      <w:tcPr>
        <w:shd w:val="clear" w:color="auto" w:fill="E9EEF2" w:themeFill="accent1" w:themeFillTint="3F"/>
      </w:tcPr>
    </w:tblStylePr>
  </w:style>
  <w:style w:type="table" w:customStyle="1" w:styleId="MediumList1-Accent22">
    <w:name w:val="Medium List 1 - Accent 22"/>
    <w:basedOn w:val="TableNormal"/>
    <w:next w:val="MediumList1-Accent2"/>
    <w:uiPriority w:val="65"/>
    <w:semiHidden/>
    <w:unhideWhenUsed/>
    <w:rsid w:val="00382C10"/>
    <w:pPr>
      <w:spacing w:before="0"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688CA9" w:themeColor="accent2"/>
        <w:bottom w:val="single" w:sz="8" w:space="0" w:color="688CA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8CA9" w:themeColor="accent2"/>
        </w:tcBorders>
      </w:tcPr>
    </w:tblStylePr>
    <w:tblStylePr w:type="lastRow">
      <w:rPr>
        <w:b/>
        <w:bCs/>
        <w:color w:val="E6ECF1" w:themeColor="text2"/>
      </w:rPr>
      <w:tblPr/>
      <w:tcPr>
        <w:tcBorders>
          <w:top w:val="single" w:sz="8" w:space="0" w:color="688CA9" w:themeColor="accent2"/>
          <w:bottom w:val="single" w:sz="8" w:space="0" w:color="688C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8CA9" w:themeColor="accent2"/>
          <w:bottom w:val="single" w:sz="8" w:space="0" w:color="688CA9" w:themeColor="accent2"/>
        </w:tcBorders>
      </w:tcPr>
    </w:tblStylePr>
    <w:tblStylePr w:type="band1Vert">
      <w:tblPr/>
      <w:tcPr>
        <w:shd w:val="clear" w:color="auto" w:fill="D9E2E9" w:themeFill="accent2" w:themeFillTint="3F"/>
      </w:tcPr>
    </w:tblStylePr>
    <w:tblStylePr w:type="band1Horz">
      <w:tblPr/>
      <w:tcPr>
        <w:shd w:val="clear" w:color="auto" w:fill="D9E2E9" w:themeFill="accent2" w:themeFillTint="3F"/>
      </w:tcPr>
    </w:tblStylePr>
  </w:style>
  <w:style w:type="table" w:customStyle="1" w:styleId="MediumList1-Accent32">
    <w:name w:val="Medium List 1 - Accent 32"/>
    <w:basedOn w:val="TableNormal"/>
    <w:next w:val="MediumList1-Accent3"/>
    <w:uiPriority w:val="65"/>
    <w:semiHidden/>
    <w:unhideWhenUsed/>
    <w:rsid w:val="00382C10"/>
    <w:pPr>
      <w:spacing w:before="0"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36668D" w:themeColor="accent3"/>
        <w:bottom w:val="single" w:sz="8" w:space="0" w:color="36668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6668D" w:themeColor="accent3"/>
        </w:tcBorders>
      </w:tcPr>
    </w:tblStylePr>
    <w:tblStylePr w:type="lastRow">
      <w:rPr>
        <w:b/>
        <w:bCs/>
        <w:color w:val="E6ECF1" w:themeColor="text2"/>
      </w:rPr>
      <w:tblPr/>
      <w:tcPr>
        <w:tcBorders>
          <w:top w:val="single" w:sz="8" w:space="0" w:color="36668D" w:themeColor="accent3"/>
          <w:bottom w:val="single" w:sz="8" w:space="0" w:color="3666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6668D" w:themeColor="accent3"/>
          <w:bottom w:val="single" w:sz="8" w:space="0" w:color="36668D" w:themeColor="accent3"/>
        </w:tcBorders>
      </w:tcPr>
    </w:tblStylePr>
    <w:tblStylePr w:type="band1Vert">
      <w:tblPr/>
      <w:tcPr>
        <w:shd w:val="clear" w:color="auto" w:fill="C6D9E9" w:themeFill="accent3" w:themeFillTint="3F"/>
      </w:tcPr>
    </w:tblStylePr>
    <w:tblStylePr w:type="band1Horz">
      <w:tblPr/>
      <w:tcPr>
        <w:shd w:val="clear" w:color="auto" w:fill="C6D9E9" w:themeFill="accent3" w:themeFillTint="3F"/>
      </w:tcPr>
    </w:tblStylePr>
  </w:style>
  <w:style w:type="table" w:customStyle="1" w:styleId="MediumList1-Accent42">
    <w:name w:val="Medium List 1 - Accent 42"/>
    <w:basedOn w:val="TableNormal"/>
    <w:next w:val="MediumList1-Accent4"/>
    <w:uiPriority w:val="65"/>
    <w:semiHidden/>
    <w:unhideWhenUsed/>
    <w:rsid w:val="00382C10"/>
    <w:pPr>
      <w:spacing w:before="0"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69BE28" w:themeColor="accent4"/>
        <w:bottom w:val="single" w:sz="8" w:space="0" w:color="69BE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BE28" w:themeColor="accent4"/>
        </w:tcBorders>
      </w:tcPr>
    </w:tblStylePr>
    <w:tblStylePr w:type="lastRow">
      <w:rPr>
        <w:b/>
        <w:bCs/>
        <w:color w:val="E6ECF1" w:themeColor="text2"/>
      </w:rPr>
      <w:tblPr/>
      <w:tcPr>
        <w:tcBorders>
          <w:top w:val="single" w:sz="8" w:space="0" w:color="69BE28" w:themeColor="accent4"/>
          <w:bottom w:val="single" w:sz="8" w:space="0" w:color="69BE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BE28" w:themeColor="accent4"/>
          <w:bottom w:val="single" w:sz="8" w:space="0" w:color="69BE28" w:themeColor="accent4"/>
        </w:tcBorders>
      </w:tcPr>
    </w:tblStylePr>
    <w:tblStylePr w:type="band1Vert">
      <w:tblPr/>
      <w:tcPr>
        <w:shd w:val="clear" w:color="auto" w:fill="D9F3C5" w:themeFill="accent4" w:themeFillTint="3F"/>
      </w:tcPr>
    </w:tblStylePr>
    <w:tblStylePr w:type="band1Horz">
      <w:tblPr/>
      <w:tcPr>
        <w:shd w:val="clear" w:color="auto" w:fill="D9F3C5" w:themeFill="accent4" w:themeFillTint="3F"/>
      </w:tcPr>
    </w:tblStylePr>
  </w:style>
  <w:style w:type="table" w:customStyle="1" w:styleId="MediumList1-Accent52">
    <w:name w:val="Medium List 1 - Accent 52"/>
    <w:basedOn w:val="TableNormal"/>
    <w:next w:val="MediumList1-Accent5"/>
    <w:uiPriority w:val="65"/>
    <w:semiHidden/>
    <w:unhideWhenUsed/>
    <w:rsid w:val="00382C10"/>
    <w:pPr>
      <w:spacing w:before="0"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9A996E" w:themeColor="accent5"/>
        <w:bottom w:val="single" w:sz="8" w:space="0" w:color="9A996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A996E" w:themeColor="accent5"/>
        </w:tcBorders>
      </w:tcPr>
    </w:tblStylePr>
    <w:tblStylePr w:type="lastRow">
      <w:rPr>
        <w:b/>
        <w:bCs/>
        <w:color w:val="E6ECF1" w:themeColor="text2"/>
      </w:rPr>
      <w:tblPr/>
      <w:tcPr>
        <w:tcBorders>
          <w:top w:val="single" w:sz="8" w:space="0" w:color="9A996E" w:themeColor="accent5"/>
          <w:bottom w:val="single" w:sz="8" w:space="0" w:color="9A99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A996E" w:themeColor="accent5"/>
          <w:bottom w:val="single" w:sz="8" w:space="0" w:color="9A996E" w:themeColor="accent5"/>
        </w:tcBorders>
      </w:tcPr>
    </w:tblStylePr>
    <w:tblStylePr w:type="band1Vert">
      <w:tblPr/>
      <w:tcPr>
        <w:shd w:val="clear" w:color="auto" w:fill="E6E5DB" w:themeFill="accent5" w:themeFillTint="3F"/>
      </w:tcPr>
    </w:tblStylePr>
    <w:tblStylePr w:type="band1Horz">
      <w:tblPr/>
      <w:tcPr>
        <w:shd w:val="clear" w:color="auto" w:fill="E6E5DB" w:themeFill="accent5" w:themeFillTint="3F"/>
      </w:tcPr>
    </w:tblStylePr>
  </w:style>
  <w:style w:type="table" w:customStyle="1" w:styleId="MediumList1-Accent62">
    <w:name w:val="Medium List 1 - Accent 62"/>
    <w:basedOn w:val="TableNormal"/>
    <w:next w:val="MediumList1-Accent6"/>
    <w:uiPriority w:val="65"/>
    <w:semiHidden/>
    <w:unhideWhenUsed/>
    <w:rsid w:val="00382C10"/>
    <w:pPr>
      <w:spacing w:before="0"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C6AC0F" w:themeColor="accent6"/>
        <w:bottom w:val="single" w:sz="8" w:space="0" w:color="C6AC0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6AC0F" w:themeColor="accent6"/>
        </w:tcBorders>
      </w:tcPr>
    </w:tblStylePr>
    <w:tblStylePr w:type="lastRow">
      <w:rPr>
        <w:b/>
        <w:bCs/>
        <w:color w:val="E6ECF1" w:themeColor="text2"/>
      </w:rPr>
      <w:tblPr/>
      <w:tcPr>
        <w:tcBorders>
          <w:top w:val="single" w:sz="8" w:space="0" w:color="C6AC0F" w:themeColor="accent6"/>
          <w:bottom w:val="single" w:sz="8" w:space="0" w:color="C6AC0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6AC0F" w:themeColor="accent6"/>
          <w:bottom w:val="single" w:sz="8" w:space="0" w:color="C6AC0F" w:themeColor="accent6"/>
        </w:tcBorders>
      </w:tcPr>
    </w:tblStylePr>
    <w:tblStylePr w:type="band1Vert">
      <w:tblPr/>
      <w:tcPr>
        <w:shd w:val="clear" w:color="auto" w:fill="F9F0BA" w:themeFill="accent6" w:themeFillTint="3F"/>
      </w:tcPr>
    </w:tblStylePr>
    <w:tblStylePr w:type="band1Horz">
      <w:tblPr/>
      <w:tcPr>
        <w:shd w:val="clear" w:color="auto" w:fill="F9F0BA" w:themeFill="accent6" w:themeFillTint="3F"/>
      </w:tcPr>
    </w:tblStylePr>
  </w:style>
  <w:style w:type="table" w:customStyle="1" w:styleId="MediumList22">
    <w:name w:val="Medium List 22"/>
    <w:basedOn w:val="TableNormal"/>
    <w:next w:val="MediumList2"/>
    <w:uiPriority w:val="66"/>
    <w:semiHidden/>
    <w:unhideWhenUsed/>
    <w:rsid w:val="00382C10"/>
    <w:pPr>
      <w:spacing w:before="0"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404040" w:themeColor="text1"/>
        <w:left w:val="single" w:sz="8" w:space="0" w:color="404040" w:themeColor="text1"/>
        <w:bottom w:val="single" w:sz="8" w:space="0" w:color="404040" w:themeColor="text1"/>
        <w:right w:val="single" w:sz="8" w:space="0" w:color="40404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4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4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4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2">
    <w:name w:val="Medium List 2 - Accent 12"/>
    <w:basedOn w:val="TableNormal"/>
    <w:next w:val="MediumList2-Accent1"/>
    <w:uiPriority w:val="66"/>
    <w:semiHidden/>
    <w:unhideWhenUsed/>
    <w:rsid w:val="00382C10"/>
    <w:pPr>
      <w:spacing w:before="0"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A7BCCD" w:themeColor="accent1"/>
        <w:left w:val="single" w:sz="8" w:space="0" w:color="A7BCCD" w:themeColor="accent1"/>
        <w:bottom w:val="single" w:sz="8" w:space="0" w:color="A7BCCD" w:themeColor="accent1"/>
        <w:right w:val="single" w:sz="8" w:space="0" w:color="A7BCC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BCC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BCC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BCC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E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2">
    <w:name w:val="Medium List 2 - Accent 22"/>
    <w:basedOn w:val="TableNormal"/>
    <w:next w:val="MediumList2-Accent2"/>
    <w:uiPriority w:val="66"/>
    <w:semiHidden/>
    <w:unhideWhenUsed/>
    <w:rsid w:val="00382C10"/>
    <w:pPr>
      <w:spacing w:before="0"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688CA9" w:themeColor="accent2"/>
        <w:left w:val="single" w:sz="8" w:space="0" w:color="688CA9" w:themeColor="accent2"/>
        <w:bottom w:val="single" w:sz="8" w:space="0" w:color="688CA9" w:themeColor="accent2"/>
        <w:right w:val="single" w:sz="8" w:space="0" w:color="688CA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8C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8CA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8CA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2E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E2E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2">
    <w:name w:val="Medium List 2 - Accent 32"/>
    <w:basedOn w:val="TableNormal"/>
    <w:next w:val="MediumList2-Accent3"/>
    <w:uiPriority w:val="66"/>
    <w:semiHidden/>
    <w:unhideWhenUsed/>
    <w:rsid w:val="00382C10"/>
    <w:pPr>
      <w:spacing w:before="0"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36668D" w:themeColor="accent3"/>
        <w:left w:val="single" w:sz="8" w:space="0" w:color="36668D" w:themeColor="accent3"/>
        <w:bottom w:val="single" w:sz="8" w:space="0" w:color="36668D" w:themeColor="accent3"/>
        <w:right w:val="single" w:sz="8" w:space="0" w:color="36668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6668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6668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6668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9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9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2">
    <w:name w:val="Medium List 2 - Accent 42"/>
    <w:basedOn w:val="TableNormal"/>
    <w:next w:val="MediumList2-Accent4"/>
    <w:uiPriority w:val="66"/>
    <w:semiHidden/>
    <w:unhideWhenUsed/>
    <w:rsid w:val="00382C10"/>
    <w:pPr>
      <w:spacing w:before="0"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69BE28" w:themeColor="accent4"/>
        <w:left w:val="single" w:sz="8" w:space="0" w:color="69BE28" w:themeColor="accent4"/>
        <w:bottom w:val="single" w:sz="8" w:space="0" w:color="69BE28" w:themeColor="accent4"/>
        <w:right w:val="single" w:sz="8" w:space="0" w:color="69BE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BE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BE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BE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3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3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2">
    <w:name w:val="Medium List 2 - Accent 52"/>
    <w:basedOn w:val="TableNormal"/>
    <w:next w:val="MediumList2-Accent5"/>
    <w:uiPriority w:val="66"/>
    <w:semiHidden/>
    <w:unhideWhenUsed/>
    <w:rsid w:val="00382C10"/>
    <w:pPr>
      <w:spacing w:before="0"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9A996E" w:themeColor="accent5"/>
        <w:left w:val="single" w:sz="8" w:space="0" w:color="9A996E" w:themeColor="accent5"/>
        <w:bottom w:val="single" w:sz="8" w:space="0" w:color="9A996E" w:themeColor="accent5"/>
        <w:right w:val="single" w:sz="8" w:space="0" w:color="9A996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A996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A996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A996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5D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5D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2">
    <w:name w:val="Medium List 2 - Accent 62"/>
    <w:basedOn w:val="TableNormal"/>
    <w:next w:val="MediumList2-Accent6"/>
    <w:uiPriority w:val="66"/>
    <w:semiHidden/>
    <w:unhideWhenUsed/>
    <w:rsid w:val="00382C10"/>
    <w:pPr>
      <w:spacing w:before="0"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C6AC0F" w:themeColor="accent6"/>
        <w:left w:val="single" w:sz="8" w:space="0" w:color="C6AC0F" w:themeColor="accent6"/>
        <w:bottom w:val="single" w:sz="8" w:space="0" w:color="C6AC0F" w:themeColor="accent6"/>
        <w:right w:val="single" w:sz="8" w:space="0" w:color="C6AC0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6AC0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6AC0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6AC0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0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0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2">
    <w:name w:val="Medium Shading 12"/>
    <w:basedOn w:val="TableNormal"/>
    <w:next w:val="MediumShading1"/>
    <w:uiPriority w:val="63"/>
    <w:semiHidden/>
    <w:unhideWhenUsed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F6F6F" w:themeColor="text1" w:themeTint="BF"/>
        <w:left w:val="single" w:sz="8" w:space="0" w:color="6F6F6F" w:themeColor="text1" w:themeTint="BF"/>
        <w:bottom w:val="single" w:sz="8" w:space="0" w:color="6F6F6F" w:themeColor="text1" w:themeTint="BF"/>
        <w:right w:val="single" w:sz="8" w:space="0" w:color="6F6F6F" w:themeColor="text1" w:themeTint="BF"/>
        <w:insideH w:val="single" w:sz="8" w:space="0" w:color="6F6F6F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6F6F" w:themeColor="text1" w:themeTint="BF"/>
          <w:left w:val="single" w:sz="8" w:space="0" w:color="6F6F6F" w:themeColor="text1" w:themeTint="BF"/>
          <w:bottom w:val="single" w:sz="8" w:space="0" w:color="6F6F6F" w:themeColor="text1" w:themeTint="BF"/>
          <w:right w:val="single" w:sz="8" w:space="0" w:color="6F6F6F" w:themeColor="text1" w:themeTint="BF"/>
          <w:insideH w:val="nil"/>
          <w:insideV w:val="nil"/>
        </w:tcBorders>
        <w:shd w:val="clear" w:color="auto" w:fill="40404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6F6F" w:themeColor="text1" w:themeTint="BF"/>
          <w:left w:val="single" w:sz="8" w:space="0" w:color="6F6F6F" w:themeColor="text1" w:themeTint="BF"/>
          <w:bottom w:val="single" w:sz="8" w:space="0" w:color="6F6F6F" w:themeColor="text1" w:themeTint="BF"/>
          <w:right w:val="single" w:sz="8" w:space="0" w:color="6F6F6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2">
    <w:name w:val="Medium Shading 1 - Accent 12"/>
    <w:basedOn w:val="TableNormal"/>
    <w:next w:val="MediumShading1-Accent1"/>
    <w:uiPriority w:val="63"/>
    <w:semiHidden/>
    <w:unhideWhenUsed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CCCD9" w:themeColor="accent1" w:themeTint="BF"/>
        <w:left w:val="single" w:sz="8" w:space="0" w:color="BCCCD9" w:themeColor="accent1" w:themeTint="BF"/>
        <w:bottom w:val="single" w:sz="8" w:space="0" w:color="BCCCD9" w:themeColor="accent1" w:themeTint="BF"/>
        <w:right w:val="single" w:sz="8" w:space="0" w:color="BCCCD9" w:themeColor="accent1" w:themeTint="BF"/>
        <w:insideH w:val="single" w:sz="8" w:space="0" w:color="BCCCD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CCD9" w:themeColor="accent1" w:themeTint="BF"/>
          <w:left w:val="single" w:sz="8" w:space="0" w:color="BCCCD9" w:themeColor="accent1" w:themeTint="BF"/>
          <w:bottom w:val="single" w:sz="8" w:space="0" w:color="BCCCD9" w:themeColor="accent1" w:themeTint="BF"/>
          <w:right w:val="single" w:sz="8" w:space="0" w:color="BCCCD9" w:themeColor="accent1" w:themeTint="BF"/>
          <w:insideH w:val="nil"/>
          <w:insideV w:val="nil"/>
        </w:tcBorders>
        <w:shd w:val="clear" w:color="auto" w:fill="A7BCC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CCD9" w:themeColor="accent1" w:themeTint="BF"/>
          <w:left w:val="single" w:sz="8" w:space="0" w:color="BCCCD9" w:themeColor="accent1" w:themeTint="BF"/>
          <w:bottom w:val="single" w:sz="8" w:space="0" w:color="BCCCD9" w:themeColor="accent1" w:themeTint="BF"/>
          <w:right w:val="single" w:sz="8" w:space="0" w:color="BCCCD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E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2">
    <w:name w:val="Medium Shading 1 - Accent 22"/>
    <w:basedOn w:val="TableNormal"/>
    <w:next w:val="MediumShading1-Accent2"/>
    <w:uiPriority w:val="63"/>
    <w:semiHidden/>
    <w:unhideWhenUsed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DA8BE" w:themeColor="accent2" w:themeTint="BF"/>
        <w:left w:val="single" w:sz="8" w:space="0" w:color="8DA8BE" w:themeColor="accent2" w:themeTint="BF"/>
        <w:bottom w:val="single" w:sz="8" w:space="0" w:color="8DA8BE" w:themeColor="accent2" w:themeTint="BF"/>
        <w:right w:val="single" w:sz="8" w:space="0" w:color="8DA8BE" w:themeColor="accent2" w:themeTint="BF"/>
        <w:insideH w:val="single" w:sz="8" w:space="0" w:color="8DA8B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DA8BE" w:themeColor="accent2" w:themeTint="BF"/>
          <w:left w:val="single" w:sz="8" w:space="0" w:color="8DA8BE" w:themeColor="accent2" w:themeTint="BF"/>
          <w:bottom w:val="single" w:sz="8" w:space="0" w:color="8DA8BE" w:themeColor="accent2" w:themeTint="BF"/>
          <w:right w:val="single" w:sz="8" w:space="0" w:color="8DA8BE" w:themeColor="accent2" w:themeTint="BF"/>
          <w:insideH w:val="nil"/>
          <w:insideV w:val="nil"/>
        </w:tcBorders>
        <w:shd w:val="clear" w:color="auto" w:fill="688CA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A8BE" w:themeColor="accent2" w:themeTint="BF"/>
          <w:left w:val="single" w:sz="8" w:space="0" w:color="8DA8BE" w:themeColor="accent2" w:themeTint="BF"/>
          <w:bottom w:val="single" w:sz="8" w:space="0" w:color="8DA8BE" w:themeColor="accent2" w:themeTint="BF"/>
          <w:right w:val="single" w:sz="8" w:space="0" w:color="8DA8B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E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E2E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2">
    <w:name w:val="Medium Shading 1 - Accent 32"/>
    <w:basedOn w:val="TableNormal"/>
    <w:next w:val="MediumShading1-Accent3"/>
    <w:uiPriority w:val="63"/>
    <w:semiHidden/>
    <w:unhideWhenUsed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48EBD" w:themeColor="accent3" w:themeTint="BF"/>
        <w:left w:val="single" w:sz="8" w:space="0" w:color="548EBD" w:themeColor="accent3" w:themeTint="BF"/>
        <w:bottom w:val="single" w:sz="8" w:space="0" w:color="548EBD" w:themeColor="accent3" w:themeTint="BF"/>
        <w:right w:val="single" w:sz="8" w:space="0" w:color="548EBD" w:themeColor="accent3" w:themeTint="BF"/>
        <w:insideH w:val="single" w:sz="8" w:space="0" w:color="548EB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48EBD" w:themeColor="accent3" w:themeTint="BF"/>
          <w:left w:val="single" w:sz="8" w:space="0" w:color="548EBD" w:themeColor="accent3" w:themeTint="BF"/>
          <w:bottom w:val="single" w:sz="8" w:space="0" w:color="548EBD" w:themeColor="accent3" w:themeTint="BF"/>
          <w:right w:val="single" w:sz="8" w:space="0" w:color="548EBD" w:themeColor="accent3" w:themeTint="BF"/>
          <w:insideH w:val="nil"/>
          <w:insideV w:val="nil"/>
        </w:tcBorders>
        <w:shd w:val="clear" w:color="auto" w:fill="36668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8EBD" w:themeColor="accent3" w:themeTint="BF"/>
          <w:left w:val="single" w:sz="8" w:space="0" w:color="548EBD" w:themeColor="accent3" w:themeTint="BF"/>
          <w:bottom w:val="single" w:sz="8" w:space="0" w:color="548EBD" w:themeColor="accent3" w:themeTint="BF"/>
          <w:right w:val="single" w:sz="8" w:space="0" w:color="548EB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9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D9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2">
    <w:name w:val="Medium Shading 1 - Accent 42"/>
    <w:basedOn w:val="TableNormal"/>
    <w:next w:val="MediumShading1-Accent4"/>
    <w:uiPriority w:val="63"/>
    <w:semiHidden/>
    <w:unhideWhenUsed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CDA51" w:themeColor="accent4" w:themeTint="BF"/>
        <w:left w:val="single" w:sz="8" w:space="0" w:color="8CDA51" w:themeColor="accent4" w:themeTint="BF"/>
        <w:bottom w:val="single" w:sz="8" w:space="0" w:color="8CDA51" w:themeColor="accent4" w:themeTint="BF"/>
        <w:right w:val="single" w:sz="8" w:space="0" w:color="8CDA51" w:themeColor="accent4" w:themeTint="BF"/>
        <w:insideH w:val="single" w:sz="8" w:space="0" w:color="8CDA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DA51" w:themeColor="accent4" w:themeTint="BF"/>
          <w:left w:val="single" w:sz="8" w:space="0" w:color="8CDA51" w:themeColor="accent4" w:themeTint="BF"/>
          <w:bottom w:val="single" w:sz="8" w:space="0" w:color="8CDA51" w:themeColor="accent4" w:themeTint="BF"/>
          <w:right w:val="single" w:sz="8" w:space="0" w:color="8CDA51" w:themeColor="accent4" w:themeTint="BF"/>
          <w:insideH w:val="nil"/>
          <w:insideV w:val="nil"/>
        </w:tcBorders>
        <w:shd w:val="clear" w:color="auto" w:fill="69BE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DA51" w:themeColor="accent4" w:themeTint="BF"/>
          <w:left w:val="single" w:sz="8" w:space="0" w:color="8CDA51" w:themeColor="accent4" w:themeTint="BF"/>
          <w:bottom w:val="single" w:sz="8" w:space="0" w:color="8CDA51" w:themeColor="accent4" w:themeTint="BF"/>
          <w:right w:val="single" w:sz="8" w:space="0" w:color="8CDA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F3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2">
    <w:name w:val="Medium Shading 1 - Accent 52"/>
    <w:basedOn w:val="TableNormal"/>
    <w:next w:val="MediumShading1-Accent5"/>
    <w:uiPriority w:val="63"/>
    <w:semiHidden/>
    <w:unhideWhenUsed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B292" w:themeColor="accent5" w:themeTint="BF"/>
        <w:left w:val="single" w:sz="8" w:space="0" w:color="B3B292" w:themeColor="accent5" w:themeTint="BF"/>
        <w:bottom w:val="single" w:sz="8" w:space="0" w:color="B3B292" w:themeColor="accent5" w:themeTint="BF"/>
        <w:right w:val="single" w:sz="8" w:space="0" w:color="B3B292" w:themeColor="accent5" w:themeTint="BF"/>
        <w:insideH w:val="single" w:sz="8" w:space="0" w:color="B3B29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B292" w:themeColor="accent5" w:themeTint="BF"/>
          <w:left w:val="single" w:sz="8" w:space="0" w:color="B3B292" w:themeColor="accent5" w:themeTint="BF"/>
          <w:bottom w:val="single" w:sz="8" w:space="0" w:color="B3B292" w:themeColor="accent5" w:themeTint="BF"/>
          <w:right w:val="single" w:sz="8" w:space="0" w:color="B3B292" w:themeColor="accent5" w:themeTint="BF"/>
          <w:insideH w:val="nil"/>
          <w:insideV w:val="nil"/>
        </w:tcBorders>
        <w:shd w:val="clear" w:color="auto" w:fill="9A996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B292" w:themeColor="accent5" w:themeTint="BF"/>
          <w:left w:val="single" w:sz="8" w:space="0" w:color="B3B292" w:themeColor="accent5" w:themeTint="BF"/>
          <w:bottom w:val="single" w:sz="8" w:space="0" w:color="B3B292" w:themeColor="accent5" w:themeTint="BF"/>
          <w:right w:val="single" w:sz="8" w:space="0" w:color="B3B29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D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5D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2">
    <w:name w:val="Medium Shading 1 - Accent 62"/>
    <w:basedOn w:val="TableNormal"/>
    <w:next w:val="MediumShading1-Accent6"/>
    <w:uiPriority w:val="63"/>
    <w:semiHidden/>
    <w:unhideWhenUsed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FD330" w:themeColor="accent6" w:themeTint="BF"/>
        <w:left w:val="single" w:sz="8" w:space="0" w:color="EFD330" w:themeColor="accent6" w:themeTint="BF"/>
        <w:bottom w:val="single" w:sz="8" w:space="0" w:color="EFD330" w:themeColor="accent6" w:themeTint="BF"/>
        <w:right w:val="single" w:sz="8" w:space="0" w:color="EFD330" w:themeColor="accent6" w:themeTint="BF"/>
        <w:insideH w:val="single" w:sz="8" w:space="0" w:color="EFD33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D330" w:themeColor="accent6" w:themeTint="BF"/>
          <w:left w:val="single" w:sz="8" w:space="0" w:color="EFD330" w:themeColor="accent6" w:themeTint="BF"/>
          <w:bottom w:val="single" w:sz="8" w:space="0" w:color="EFD330" w:themeColor="accent6" w:themeTint="BF"/>
          <w:right w:val="single" w:sz="8" w:space="0" w:color="EFD330" w:themeColor="accent6" w:themeTint="BF"/>
          <w:insideH w:val="nil"/>
          <w:insideV w:val="nil"/>
        </w:tcBorders>
        <w:shd w:val="clear" w:color="auto" w:fill="C6AC0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330" w:themeColor="accent6" w:themeTint="BF"/>
          <w:left w:val="single" w:sz="8" w:space="0" w:color="EFD330" w:themeColor="accent6" w:themeTint="BF"/>
          <w:bottom w:val="single" w:sz="8" w:space="0" w:color="EFD330" w:themeColor="accent6" w:themeTint="BF"/>
          <w:right w:val="single" w:sz="8" w:space="0" w:color="EFD33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0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0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2">
    <w:name w:val="Medium Shading 22"/>
    <w:basedOn w:val="TableNormal"/>
    <w:next w:val="MediumShading2"/>
    <w:uiPriority w:val="64"/>
    <w:semiHidden/>
    <w:unhideWhenUsed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04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4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2">
    <w:name w:val="Medium Shading 2 - Accent 12"/>
    <w:basedOn w:val="TableNormal"/>
    <w:next w:val="MediumShading2-Accent1"/>
    <w:uiPriority w:val="64"/>
    <w:semiHidden/>
    <w:unhideWhenUsed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BCC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BCC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BCC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2">
    <w:name w:val="Medium Shading 2 - Accent 22"/>
    <w:basedOn w:val="TableNormal"/>
    <w:next w:val="MediumShading2-Accent2"/>
    <w:uiPriority w:val="64"/>
    <w:semiHidden/>
    <w:unhideWhenUsed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8CA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CA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8CA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2">
    <w:name w:val="Medium Shading 2 - Accent 32"/>
    <w:basedOn w:val="TableNormal"/>
    <w:next w:val="MediumShading2-Accent3"/>
    <w:uiPriority w:val="64"/>
    <w:semiHidden/>
    <w:unhideWhenUsed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6668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68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6668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2">
    <w:name w:val="Medium Shading 2 - Accent 42"/>
    <w:basedOn w:val="TableNormal"/>
    <w:next w:val="MediumShading2-Accent4"/>
    <w:uiPriority w:val="64"/>
    <w:semiHidden/>
    <w:unhideWhenUsed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BE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BE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BE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2">
    <w:name w:val="Medium Shading 2 - Accent 52"/>
    <w:basedOn w:val="TableNormal"/>
    <w:next w:val="MediumShading2-Accent5"/>
    <w:uiPriority w:val="64"/>
    <w:semiHidden/>
    <w:unhideWhenUsed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A996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996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A996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2">
    <w:name w:val="Medium Shading 2 - Accent 62"/>
    <w:basedOn w:val="TableNormal"/>
    <w:next w:val="MediumShading2-Accent6"/>
    <w:uiPriority w:val="64"/>
    <w:semiHidden/>
    <w:unhideWhenUsed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AC0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AC0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6AC0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PlainTable12">
    <w:name w:val="Plain Table 12"/>
    <w:basedOn w:val="TableNormal"/>
    <w:next w:val="PlainTable1"/>
    <w:uiPriority w:val="41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2">
    <w:name w:val="Plain Table 22"/>
    <w:basedOn w:val="TableNormal"/>
    <w:next w:val="PlainTable2"/>
    <w:uiPriority w:val="42"/>
    <w:rsid w:val="00382C1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9F9F9F" w:themeColor="text1" w:themeTint="80"/>
        <w:bottom w:val="single" w:sz="4" w:space="0" w:color="9F9F9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F9F9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F9F9F" w:themeColor="text1" w:themeTint="80"/>
          <w:right w:val="single" w:sz="4" w:space="0" w:color="9F9F9F" w:themeColor="text1" w:themeTint="80"/>
        </w:tcBorders>
      </w:tcPr>
    </w:tblStylePr>
    <w:tblStylePr w:type="band2Vert">
      <w:tblPr/>
      <w:tcPr>
        <w:tcBorders>
          <w:left w:val="single" w:sz="4" w:space="0" w:color="9F9F9F" w:themeColor="text1" w:themeTint="80"/>
          <w:right w:val="single" w:sz="4" w:space="0" w:color="9F9F9F" w:themeColor="text1" w:themeTint="80"/>
        </w:tcBorders>
      </w:tcPr>
    </w:tblStylePr>
    <w:tblStylePr w:type="band1Horz">
      <w:tblPr/>
      <w:tcPr>
        <w:tcBorders>
          <w:top w:val="single" w:sz="4" w:space="0" w:color="9F9F9F" w:themeColor="text1" w:themeTint="80"/>
          <w:bottom w:val="single" w:sz="4" w:space="0" w:color="9F9F9F" w:themeColor="text1" w:themeTint="80"/>
        </w:tcBorders>
      </w:tcPr>
    </w:tblStylePr>
  </w:style>
  <w:style w:type="table" w:customStyle="1" w:styleId="PlainTable32">
    <w:name w:val="Plain Table 32"/>
    <w:basedOn w:val="TableNormal"/>
    <w:next w:val="PlainTable3"/>
    <w:uiPriority w:val="43"/>
    <w:rsid w:val="00382C10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F9F9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F9F9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2">
    <w:name w:val="Plain Table 42"/>
    <w:basedOn w:val="TableNormal"/>
    <w:next w:val="PlainTable4"/>
    <w:uiPriority w:val="44"/>
    <w:rsid w:val="00382C10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2">
    <w:name w:val="Plain Table 52"/>
    <w:basedOn w:val="TableNormal"/>
    <w:next w:val="PlainTable5"/>
    <w:uiPriority w:val="45"/>
    <w:rsid w:val="00382C10"/>
    <w:pPr>
      <w:spacing w:before="0"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9F9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9F9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9F9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9F9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3Deffects12">
    <w:name w:val="Table 3D effects 12"/>
    <w:basedOn w:val="TableNormal"/>
    <w:next w:val="Table3Deffects1"/>
    <w:uiPriority w:val="99"/>
    <w:semiHidden/>
    <w:unhideWhenUsed/>
    <w:rsid w:val="00382C10"/>
    <w:pPr>
      <w:spacing w:before="0" w:after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2">
    <w:name w:val="Table 3D effects 22"/>
    <w:basedOn w:val="TableNormal"/>
    <w:next w:val="Table3Deffects2"/>
    <w:uiPriority w:val="99"/>
    <w:semiHidden/>
    <w:unhideWhenUsed/>
    <w:rsid w:val="00382C10"/>
    <w:pPr>
      <w:spacing w:before="0" w:after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">
    <w:name w:val="Table 3D effects 32"/>
    <w:basedOn w:val="TableNormal"/>
    <w:next w:val="Table3Deffects3"/>
    <w:uiPriority w:val="99"/>
    <w:semiHidden/>
    <w:unhideWhenUsed/>
    <w:rsid w:val="00382C10"/>
    <w:pPr>
      <w:spacing w:before="0" w:after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uiPriority w:val="99"/>
    <w:semiHidden/>
    <w:unhideWhenUsed/>
    <w:rsid w:val="00382C10"/>
    <w:pPr>
      <w:spacing w:before="0"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2">
    <w:name w:val="Table Classic 22"/>
    <w:basedOn w:val="TableNormal"/>
    <w:next w:val="TableClassic2"/>
    <w:uiPriority w:val="99"/>
    <w:semiHidden/>
    <w:unhideWhenUsed/>
    <w:rsid w:val="00382C10"/>
    <w:pPr>
      <w:spacing w:before="0"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2">
    <w:name w:val="Table Classic 32"/>
    <w:basedOn w:val="TableNormal"/>
    <w:next w:val="TableClassic3"/>
    <w:uiPriority w:val="99"/>
    <w:semiHidden/>
    <w:unhideWhenUsed/>
    <w:rsid w:val="00382C10"/>
    <w:pPr>
      <w:spacing w:before="0" w:after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2">
    <w:name w:val="Table Classic 42"/>
    <w:basedOn w:val="TableNormal"/>
    <w:next w:val="TableClassic4"/>
    <w:uiPriority w:val="99"/>
    <w:semiHidden/>
    <w:unhideWhenUsed/>
    <w:rsid w:val="00382C10"/>
    <w:pPr>
      <w:spacing w:before="0" w:after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2">
    <w:name w:val="Table Colorful 12"/>
    <w:basedOn w:val="TableNormal"/>
    <w:next w:val="TableColorful1"/>
    <w:uiPriority w:val="99"/>
    <w:semiHidden/>
    <w:unhideWhenUsed/>
    <w:rsid w:val="00382C10"/>
    <w:pPr>
      <w:spacing w:before="0" w:after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2">
    <w:name w:val="Table Colorful 22"/>
    <w:basedOn w:val="TableNormal"/>
    <w:next w:val="TableColorful2"/>
    <w:uiPriority w:val="99"/>
    <w:semiHidden/>
    <w:unhideWhenUsed/>
    <w:rsid w:val="00382C10"/>
    <w:pPr>
      <w:spacing w:before="0" w:after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2">
    <w:name w:val="Table Colorful 32"/>
    <w:basedOn w:val="TableNormal"/>
    <w:next w:val="TableColorful3"/>
    <w:uiPriority w:val="99"/>
    <w:semiHidden/>
    <w:unhideWhenUsed/>
    <w:rsid w:val="00382C10"/>
    <w:pPr>
      <w:spacing w:before="0" w:after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2">
    <w:name w:val="Table Columns 12"/>
    <w:basedOn w:val="TableNormal"/>
    <w:next w:val="TableColumns1"/>
    <w:uiPriority w:val="99"/>
    <w:semiHidden/>
    <w:unhideWhenUsed/>
    <w:rsid w:val="00382C10"/>
    <w:pPr>
      <w:spacing w:before="0" w:after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2">
    <w:name w:val="Table Columns 22"/>
    <w:basedOn w:val="TableNormal"/>
    <w:next w:val="TableColumns2"/>
    <w:uiPriority w:val="99"/>
    <w:semiHidden/>
    <w:unhideWhenUsed/>
    <w:rsid w:val="00382C10"/>
    <w:pPr>
      <w:spacing w:before="0" w:after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2">
    <w:name w:val="Table Columns 32"/>
    <w:basedOn w:val="TableNormal"/>
    <w:next w:val="TableColumns3"/>
    <w:uiPriority w:val="99"/>
    <w:semiHidden/>
    <w:unhideWhenUsed/>
    <w:rsid w:val="00382C10"/>
    <w:pPr>
      <w:spacing w:before="0" w:after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2">
    <w:name w:val="Table Columns 42"/>
    <w:basedOn w:val="TableNormal"/>
    <w:next w:val="TableColumns4"/>
    <w:uiPriority w:val="99"/>
    <w:semiHidden/>
    <w:unhideWhenUsed/>
    <w:rsid w:val="00382C10"/>
    <w:pPr>
      <w:spacing w:before="0" w:after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2">
    <w:name w:val="Table Columns 52"/>
    <w:basedOn w:val="TableNormal"/>
    <w:next w:val="TableColumns5"/>
    <w:uiPriority w:val="99"/>
    <w:semiHidden/>
    <w:unhideWhenUsed/>
    <w:rsid w:val="00382C10"/>
    <w:pPr>
      <w:spacing w:before="0" w:after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2">
    <w:name w:val="Table Contemporary2"/>
    <w:basedOn w:val="TableNormal"/>
    <w:next w:val="TableContemporary"/>
    <w:uiPriority w:val="99"/>
    <w:semiHidden/>
    <w:unhideWhenUsed/>
    <w:rsid w:val="00382C10"/>
    <w:pPr>
      <w:spacing w:before="0" w:after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2">
    <w:name w:val="Table Elegant2"/>
    <w:basedOn w:val="TableNormal"/>
    <w:next w:val="TableElegant"/>
    <w:uiPriority w:val="99"/>
    <w:semiHidden/>
    <w:unhideWhenUsed/>
    <w:rsid w:val="00382C10"/>
    <w:pPr>
      <w:spacing w:before="0" w:after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2">
    <w:name w:val="Table Grid 12"/>
    <w:basedOn w:val="TableNormal"/>
    <w:next w:val="TableGrid1"/>
    <w:uiPriority w:val="99"/>
    <w:semiHidden/>
    <w:unhideWhenUsed/>
    <w:rsid w:val="00382C10"/>
    <w:pPr>
      <w:spacing w:before="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2">
    <w:name w:val="Table Grid 22"/>
    <w:basedOn w:val="TableNormal"/>
    <w:next w:val="TableGrid2"/>
    <w:uiPriority w:val="99"/>
    <w:semiHidden/>
    <w:unhideWhenUsed/>
    <w:rsid w:val="00382C10"/>
    <w:pPr>
      <w:spacing w:before="0" w:after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2">
    <w:name w:val="Table Grid 32"/>
    <w:basedOn w:val="TableNormal"/>
    <w:next w:val="TableGrid3"/>
    <w:uiPriority w:val="99"/>
    <w:semiHidden/>
    <w:unhideWhenUsed/>
    <w:rsid w:val="00382C10"/>
    <w:pPr>
      <w:spacing w:before="0" w:after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2">
    <w:name w:val="Table Grid 42"/>
    <w:basedOn w:val="TableNormal"/>
    <w:next w:val="TableGrid4"/>
    <w:uiPriority w:val="99"/>
    <w:semiHidden/>
    <w:unhideWhenUsed/>
    <w:rsid w:val="00382C10"/>
    <w:pPr>
      <w:spacing w:before="0" w:after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2">
    <w:name w:val="Table Grid 52"/>
    <w:basedOn w:val="TableNormal"/>
    <w:next w:val="TableGrid5"/>
    <w:uiPriority w:val="99"/>
    <w:semiHidden/>
    <w:unhideWhenUsed/>
    <w:rsid w:val="00382C10"/>
    <w:pPr>
      <w:spacing w:before="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2">
    <w:name w:val="Table Grid 62"/>
    <w:basedOn w:val="TableNormal"/>
    <w:next w:val="TableGrid6"/>
    <w:uiPriority w:val="99"/>
    <w:semiHidden/>
    <w:unhideWhenUsed/>
    <w:rsid w:val="00382C10"/>
    <w:pPr>
      <w:spacing w:before="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uiPriority w:val="99"/>
    <w:semiHidden/>
    <w:unhideWhenUsed/>
    <w:rsid w:val="00382C10"/>
    <w:pPr>
      <w:spacing w:before="0" w:after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uiPriority w:val="99"/>
    <w:semiHidden/>
    <w:unhideWhenUsed/>
    <w:rsid w:val="00382C10"/>
    <w:pPr>
      <w:spacing w:before="0" w:after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2">
    <w:name w:val="Table Grid Light2"/>
    <w:basedOn w:val="TableNormal"/>
    <w:next w:val="TableGridLight"/>
    <w:uiPriority w:val="40"/>
    <w:rsid w:val="00382C10"/>
    <w:pPr>
      <w:spacing w:before="0"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List12">
    <w:name w:val="Table List 12"/>
    <w:basedOn w:val="TableNormal"/>
    <w:next w:val="TableList1"/>
    <w:uiPriority w:val="99"/>
    <w:semiHidden/>
    <w:unhideWhenUsed/>
    <w:rsid w:val="00382C10"/>
    <w:pPr>
      <w:spacing w:before="0" w:after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2">
    <w:name w:val="Table List 22"/>
    <w:basedOn w:val="TableNormal"/>
    <w:next w:val="TableList2"/>
    <w:uiPriority w:val="99"/>
    <w:semiHidden/>
    <w:unhideWhenUsed/>
    <w:rsid w:val="00382C10"/>
    <w:pPr>
      <w:spacing w:before="0" w:after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uiPriority w:val="99"/>
    <w:semiHidden/>
    <w:unhideWhenUsed/>
    <w:rsid w:val="00382C10"/>
    <w:pPr>
      <w:spacing w:before="0" w:after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2">
    <w:name w:val="Table List 42"/>
    <w:basedOn w:val="TableNormal"/>
    <w:next w:val="TableList4"/>
    <w:uiPriority w:val="99"/>
    <w:semiHidden/>
    <w:unhideWhenUsed/>
    <w:rsid w:val="00382C10"/>
    <w:pPr>
      <w:spacing w:before="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2">
    <w:name w:val="Table List 52"/>
    <w:basedOn w:val="TableNormal"/>
    <w:next w:val="TableList5"/>
    <w:uiPriority w:val="99"/>
    <w:semiHidden/>
    <w:unhideWhenUsed/>
    <w:rsid w:val="00382C10"/>
    <w:pPr>
      <w:spacing w:before="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2">
    <w:name w:val="Table List 62"/>
    <w:basedOn w:val="TableNormal"/>
    <w:next w:val="TableList6"/>
    <w:uiPriority w:val="99"/>
    <w:semiHidden/>
    <w:unhideWhenUsed/>
    <w:rsid w:val="00382C10"/>
    <w:pPr>
      <w:spacing w:before="0" w:after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2">
    <w:name w:val="Table List 72"/>
    <w:basedOn w:val="TableNormal"/>
    <w:next w:val="TableList7"/>
    <w:uiPriority w:val="99"/>
    <w:semiHidden/>
    <w:unhideWhenUsed/>
    <w:rsid w:val="00382C10"/>
    <w:pPr>
      <w:spacing w:before="0" w:after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2">
    <w:name w:val="Table List 82"/>
    <w:basedOn w:val="TableNormal"/>
    <w:next w:val="TableList8"/>
    <w:uiPriority w:val="99"/>
    <w:semiHidden/>
    <w:unhideWhenUsed/>
    <w:rsid w:val="00382C10"/>
    <w:pPr>
      <w:spacing w:before="0" w:after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2">
    <w:name w:val="Table Professional2"/>
    <w:basedOn w:val="TableNormal"/>
    <w:next w:val="TableProfessional"/>
    <w:uiPriority w:val="99"/>
    <w:semiHidden/>
    <w:unhideWhenUsed/>
    <w:rsid w:val="00382C10"/>
    <w:pPr>
      <w:spacing w:before="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2">
    <w:name w:val="Table Simple 12"/>
    <w:basedOn w:val="TableNormal"/>
    <w:next w:val="TableSimple1"/>
    <w:uiPriority w:val="99"/>
    <w:semiHidden/>
    <w:unhideWhenUsed/>
    <w:rsid w:val="00382C10"/>
    <w:pPr>
      <w:spacing w:before="0" w:after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2">
    <w:name w:val="Table Simple 22"/>
    <w:basedOn w:val="TableNormal"/>
    <w:next w:val="TableSimple2"/>
    <w:uiPriority w:val="99"/>
    <w:semiHidden/>
    <w:unhideWhenUsed/>
    <w:rsid w:val="00382C10"/>
    <w:pPr>
      <w:spacing w:before="0" w:after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2">
    <w:name w:val="Table Simple 32"/>
    <w:basedOn w:val="TableNormal"/>
    <w:next w:val="TableSimple3"/>
    <w:uiPriority w:val="99"/>
    <w:semiHidden/>
    <w:unhideWhenUsed/>
    <w:rsid w:val="00382C10"/>
    <w:pPr>
      <w:spacing w:before="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2">
    <w:name w:val="Table Subtle 12"/>
    <w:basedOn w:val="TableNormal"/>
    <w:next w:val="TableSubtle1"/>
    <w:uiPriority w:val="99"/>
    <w:semiHidden/>
    <w:unhideWhenUsed/>
    <w:rsid w:val="00382C10"/>
    <w:pPr>
      <w:spacing w:before="0" w:after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2">
    <w:name w:val="Table Subtle 22"/>
    <w:basedOn w:val="TableNormal"/>
    <w:next w:val="TableSubtle2"/>
    <w:uiPriority w:val="99"/>
    <w:semiHidden/>
    <w:unhideWhenUsed/>
    <w:rsid w:val="00382C10"/>
    <w:pPr>
      <w:spacing w:before="0" w:after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uiPriority w:val="99"/>
    <w:semiHidden/>
    <w:unhideWhenUsed/>
    <w:rsid w:val="00382C10"/>
    <w:pPr>
      <w:spacing w:before="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2">
    <w:name w:val="Table Web 12"/>
    <w:basedOn w:val="TableNormal"/>
    <w:next w:val="TableWeb1"/>
    <w:uiPriority w:val="99"/>
    <w:semiHidden/>
    <w:unhideWhenUsed/>
    <w:rsid w:val="00382C10"/>
    <w:pPr>
      <w:spacing w:before="0" w:after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2">
    <w:name w:val="Table Web 22"/>
    <w:basedOn w:val="TableNormal"/>
    <w:next w:val="TableWeb2"/>
    <w:uiPriority w:val="99"/>
    <w:semiHidden/>
    <w:unhideWhenUsed/>
    <w:rsid w:val="00382C10"/>
    <w:pPr>
      <w:spacing w:before="0" w:after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2">
    <w:name w:val="Table Web 32"/>
    <w:basedOn w:val="TableNormal"/>
    <w:next w:val="TableWeb3"/>
    <w:uiPriority w:val="99"/>
    <w:semiHidden/>
    <w:unhideWhenUsed/>
    <w:rsid w:val="00382C10"/>
    <w:pPr>
      <w:spacing w:before="0" w:after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382C10"/>
  </w:style>
  <w:style w:type="numbering" w:customStyle="1" w:styleId="NoList21">
    <w:name w:val="No List21"/>
    <w:next w:val="NoList"/>
    <w:uiPriority w:val="99"/>
    <w:semiHidden/>
    <w:unhideWhenUsed/>
    <w:rsid w:val="00382C10"/>
  </w:style>
  <w:style w:type="paragraph" w:styleId="Revision">
    <w:name w:val="Revision"/>
    <w:hidden/>
    <w:uiPriority w:val="99"/>
    <w:semiHidden/>
    <w:rsid w:val="004662AF"/>
    <w:pPr>
      <w:spacing w:before="0"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95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6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eb.ifac.org/download/ISA_260_standalone_2009_Handbook.pdf" TargetMode="External"/><Relationship Id="rId18" Type="http://schemas.openxmlformats.org/officeDocument/2006/relationships/hyperlink" Target="https://www.theglobalfund.org/en/search/?q=Grant+portfolio" TargetMode="Externa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theglobalfund.org/media/6041/core_annualauditsoffinancialstatements_guideline_en.pdf?u=63721762276000000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theglobalfund.org/media/7540/financial_financialriskmanagement_guidelines_en.pdf?u=636784020850000000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hyperlink" Target="https://www.intosai.org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eb.ifac.org/download/ISA_265_standalone_2009_Handbook.pdf" TargetMode="External"/><Relationship Id="rId22" Type="http://schemas.openxmlformats.org/officeDocument/2006/relationships/footer" Target="footer5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heglobalfund.org/media/7540/financial_financialriskmanagement_guidelines_en.pdf?u=636784020850000000" TargetMode="External"/><Relationship Id="rId2" Type="http://schemas.openxmlformats.org/officeDocument/2006/relationships/hyperlink" Target="https://www.theglobalfund.org/media/6156/core_pudr_guidelines_en.pdf" TargetMode="External"/><Relationship Id="rId1" Type="http://schemas.openxmlformats.org/officeDocument/2006/relationships/hyperlink" Target="https://www.theglobalfund.org/media/5682/core_grant_regulations_en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Zaware\AppData\Roaming\Microsoft\Templates\GF%20Report%20Template%201%20Colum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96421251444573B6897316BD48B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02D7E-DA55-4D6F-8631-2C766527265C}"/>
      </w:docPartPr>
      <w:docPartBody>
        <w:p w:rsidR="0071250F" w:rsidRDefault="00046D04" w:rsidP="00046D04">
          <w:pPr>
            <w:pStyle w:val="EE96421251444573B6897316BD48B66F9"/>
          </w:pPr>
          <w:r>
            <w:rPr>
              <w:rStyle w:val="PlaceholderText"/>
              <w:lang w:bidi="pt-PT"/>
            </w:rPr>
            <w:t>localização do relatório</w:t>
          </w:r>
        </w:p>
      </w:docPartBody>
    </w:docPart>
    <w:docPart>
      <w:docPartPr>
        <w:name w:val="A39ACD97DB174FFCABCA97DB23D74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35E33-EFBC-4754-9B4C-4E8783300983}"/>
      </w:docPartPr>
      <w:docPartBody>
        <w:p w:rsidR="0071250F" w:rsidRDefault="00046D04" w:rsidP="00046D04">
          <w:pPr>
            <w:pStyle w:val="A39ACD97DB174FFCABCA97DB23D742F59"/>
          </w:pPr>
          <w:r>
            <w:rPr>
              <w:rStyle w:val="PlaceholderText"/>
              <w:lang w:bidi="pt-PT"/>
            </w:rPr>
            <w:t>País do relatório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7A1"/>
    <w:rsid w:val="00046D04"/>
    <w:rsid w:val="00073973"/>
    <w:rsid w:val="00124A47"/>
    <w:rsid w:val="00144FBF"/>
    <w:rsid w:val="001D6C1D"/>
    <w:rsid w:val="00234B8B"/>
    <w:rsid w:val="002610AF"/>
    <w:rsid w:val="00283455"/>
    <w:rsid w:val="002F0B52"/>
    <w:rsid w:val="00304966"/>
    <w:rsid w:val="00351050"/>
    <w:rsid w:val="00360694"/>
    <w:rsid w:val="003C5A28"/>
    <w:rsid w:val="00404AF6"/>
    <w:rsid w:val="0048293E"/>
    <w:rsid w:val="0048798F"/>
    <w:rsid w:val="004A20E8"/>
    <w:rsid w:val="00523F6C"/>
    <w:rsid w:val="005312F1"/>
    <w:rsid w:val="00596A23"/>
    <w:rsid w:val="005E07A1"/>
    <w:rsid w:val="0071250F"/>
    <w:rsid w:val="0082456E"/>
    <w:rsid w:val="0083184D"/>
    <w:rsid w:val="008A6F9F"/>
    <w:rsid w:val="008B1974"/>
    <w:rsid w:val="009D205A"/>
    <w:rsid w:val="00A24F83"/>
    <w:rsid w:val="00A33719"/>
    <w:rsid w:val="00A634E5"/>
    <w:rsid w:val="00A74E51"/>
    <w:rsid w:val="00AE43EB"/>
    <w:rsid w:val="00B24CA6"/>
    <w:rsid w:val="00B64B5F"/>
    <w:rsid w:val="00C50A80"/>
    <w:rsid w:val="00E95F64"/>
    <w:rsid w:val="00F02102"/>
    <w:rsid w:val="00F83435"/>
    <w:rsid w:val="00F9372C"/>
    <w:rsid w:val="00FB4D9B"/>
    <w:rsid w:val="00FF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0694"/>
    <w:rPr>
      <w:color w:val="808080"/>
      <w:lang w:val="en-US"/>
    </w:rPr>
  </w:style>
  <w:style w:type="paragraph" w:customStyle="1" w:styleId="EE96421251444573B6897316BD48B66F9">
    <w:name w:val="EE96421251444573B6897316BD48B66F9"/>
    <w:rsid w:val="00046D04"/>
    <w:pPr>
      <w:spacing w:line="260" w:lineRule="atLeast"/>
      <w:jc w:val="center"/>
    </w:pPr>
    <w:rPr>
      <w:rFonts w:eastAsiaTheme="minorHAnsi"/>
      <w:b/>
      <w:caps/>
    </w:rPr>
  </w:style>
  <w:style w:type="paragraph" w:customStyle="1" w:styleId="A39ACD97DB174FFCABCA97DB23D742F59">
    <w:name w:val="A39ACD97DB174FFCABCA97DB23D742F59"/>
    <w:rsid w:val="00046D04"/>
    <w:pPr>
      <w:spacing w:line="260" w:lineRule="atLeast"/>
      <w:jc w:val="center"/>
    </w:pPr>
    <w:rPr>
      <w:rFonts w:eastAsiaTheme="minorHAnsi"/>
      <w:b/>
      <w:cap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F Dark blue">
      <a:dk1>
        <a:srgbClr val="404040"/>
      </a:dk1>
      <a:lt1>
        <a:sysClr val="window" lastClr="FFFFFF"/>
      </a:lt1>
      <a:dk2>
        <a:srgbClr val="E6ECF1"/>
      </a:dk2>
      <a:lt2>
        <a:srgbClr val="003F72"/>
      </a:lt2>
      <a:accent1>
        <a:srgbClr val="A7BCCD"/>
      </a:accent1>
      <a:accent2>
        <a:srgbClr val="688CA9"/>
      </a:accent2>
      <a:accent3>
        <a:srgbClr val="36668D"/>
      </a:accent3>
      <a:accent4>
        <a:srgbClr val="69BE28"/>
      </a:accent4>
      <a:accent5>
        <a:srgbClr val="9A996E"/>
      </a:accent5>
      <a:accent6>
        <a:srgbClr val="C6AC0F"/>
      </a:accent6>
      <a:hlink>
        <a:srgbClr val="0563C1"/>
      </a:hlink>
      <a:folHlink>
        <a:srgbClr val="954F72"/>
      </a:folHlink>
    </a:clrScheme>
    <a:fontScheme name="Global Fund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GF Report Template 1 Column</Template>
  <TotalTime>0</TotalTime>
  <Pages>16</Pages>
  <Words>6232</Words>
  <Characters>35525</Characters>
  <DocSecurity>0</DocSecurity>
  <Lines>296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2022-06-23T14:41:00Z</dcterms:created>
  <dcterms:modified xsi:type="dcterms:W3CDTF">2022-06-27T08:23:00Z</dcterms:modified>
</cp:coreProperties>
</file>